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A2A90" w14:textId="0C3CF027" w:rsidR="003C2A86" w:rsidRPr="003C2A86" w:rsidRDefault="000F06B6" w:rsidP="003C2A86">
      <w:r>
        <w:rPr>
          <w:noProof/>
        </w:rPr>
        <mc:AlternateContent>
          <mc:Choice Requires="wps">
            <w:drawing>
              <wp:anchor distT="0" distB="0" distL="114300" distR="114300" simplePos="0" relativeHeight="251659264" behindDoc="0" locked="0" layoutInCell="1" allowOverlap="1" wp14:anchorId="404233CD" wp14:editId="46CA1258">
                <wp:simplePos x="0" y="0"/>
                <wp:positionH relativeFrom="page">
                  <wp:posOffset>0</wp:posOffset>
                </wp:positionH>
                <wp:positionV relativeFrom="margin">
                  <wp:posOffset>-197485</wp:posOffset>
                </wp:positionV>
                <wp:extent cx="7772400" cy="518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772400" cy="518400"/>
                        </a:xfrm>
                        <a:prstGeom prst="rect">
                          <a:avLst/>
                        </a:prstGeom>
                        <a:solidFill>
                          <a:schemeClr val="accent1"/>
                        </a:solidFill>
                        <a:ln w="6350">
                          <a:noFill/>
                        </a:ln>
                      </wps:spPr>
                      <wps:txbx>
                        <w:txbxContent>
                          <w:p w14:paraId="5715F627" w14:textId="4526A949" w:rsidR="001B1502" w:rsidRPr="000F06B6" w:rsidRDefault="001B1502" w:rsidP="001B6C53">
                            <w:pPr>
                              <w:ind w:left="-990"/>
                              <w:jc w:val="center"/>
                              <w:rPr>
                                <w:rFonts w:asciiTheme="majorHAnsi" w:hAnsiTheme="majorHAnsi"/>
                                <w:b/>
                                <w:color w:val="FFFFFF" w:themeColor="background1"/>
                                <w:sz w:val="36"/>
                              </w:rPr>
                            </w:pPr>
                            <w:r>
                              <w:rPr>
                                <w:rFonts w:asciiTheme="majorHAnsi" w:hAnsiTheme="majorHAnsi"/>
                                <w:b/>
                                <w:color w:val="FFFFFF" w:themeColor="background1"/>
                                <w:sz w:val="36"/>
                              </w:rPr>
                              <w:t>Content for Office Social Media Channels</w:t>
                            </w:r>
                          </w:p>
                        </w:txbxContent>
                      </wps:txbx>
                      <wps:bodyPr rot="0" spcFirstLastPara="0" vertOverflow="overflow" horzOverflow="overflow" vert="horz" wrap="square" lIns="64008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233CD" id="_x0000_t202" coordsize="21600,21600" o:spt="202" path="m,l,21600r21600,l21600,xe">
                <v:stroke joinstyle="miter"/>
                <v:path gradientshapeok="t" o:connecttype="rect"/>
              </v:shapetype>
              <v:shape id="Text Box 3" o:spid="_x0000_s1026" type="#_x0000_t202" style="position:absolute;margin-left:0;margin-top:-15.55pt;width:612pt;height:4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" fillcolor="#ac2641 [3204]" stroked="f" strokeweight=".5pt">
                <v:textbox inset="50.4pt">
                  <w:txbxContent>
                    <w:p w14:paraId="5715F627" w14:textId="4526A949" w:rsidR="001B1502" w:rsidRPr="000F06B6" w:rsidRDefault="001B1502" w:rsidP="001B6C53">
                      <w:pPr>
                        <w:ind w:left="-990"/>
                        <w:jc w:val="center"/>
                        <w:rPr>
                          <w:rFonts w:asciiTheme="majorHAnsi" w:hAnsiTheme="majorHAnsi"/>
                          <w:b/>
                          <w:color w:val="FFFFFF" w:themeColor="background1"/>
                          <w:sz w:val="36"/>
                        </w:rPr>
                      </w:pPr>
                      <w:r>
                        <w:rPr>
                          <w:rFonts w:asciiTheme="majorHAnsi" w:hAnsiTheme="majorHAnsi"/>
                          <w:b/>
                          <w:color w:val="FFFFFF" w:themeColor="background1"/>
                          <w:sz w:val="36"/>
                        </w:rPr>
                        <w:t>Content for Office Social Media Channels</w:t>
                      </w:r>
                    </w:p>
                  </w:txbxContent>
                </v:textbox>
                <w10:wrap anchorx="page" anchory="margin"/>
              </v:shape>
            </w:pict>
          </mc:Fallback>
        </mc:AlternateContent>
      </w:r>
      <w:r w:rsidR="007B573C">
        <w:rPr>
          <w:rFonts w:cs="Arial"/>
        </w:rPr>
        <w:t>f</w:t>
      </w:r>
      <w:r w:rsidR="003C2A86" w:rsidRPr="002355EB">
        <w:rPr>
          <w:rFonts w:cs="Arial"/>
        </w:rPr>
        <w:t xml:space="preserve"> </w:t>
      </w:r>
    </w:p>
    <w:p w14:paraId="00CFBC25" w14:textId="77777777" w:rsidR="003C2A86" w:rsidRDefault="003C2A86" w:rsidP="003C2A86">
      <w:pPr>
        <w:spacing w:after="0"/>
        <w:rPr>
          <w:rFonts w:cs="Arial"/>
        </w:rPr>
      </w:pPr>
    </w:p>
    <w:tbl>
      <w:tblPr>
        <w:tblStyle w:val="TableGrid"/>
        <w:tblW w:w="0" w:type="auto"/>
        <w:tblLook w:val="04A0" w:firstRow="1" w:lastRow="0" w:firstColumn="1" w:lastColumn="0" w:noHBand="0" w:noVBand="1"/>
      </w:tblPr>
      <w:tblGrid>
        <w:gridCol w:w="1717"/>
        <w:gridCol w:w="4421"/>
        <w:gridCol w:w="4302"/>
      </w:tblGrid>
      <w:tr w:rsidR="008857BC" w:rsidRPr="008857BC" w14:paraId="406136CA" w14:textId="77777777" w:rsidTr="00846C01">
        <w:tc>
          <w:tcPr>
            <w:tcW w:w="1717" w:type="dxa"/>
            <w:shd w:val="clear" w:color="auto" w:fill="AC2641"/>
            <w:vAlign w:val="center"/>
          </w:tcPr>
          <w:p w14:paraId="3C718526" w14:textId="7E16CF61" w:rsidR="003C2A86" w:rsidRPr="008857BC" w:rsidRDefault="00646B4F" w:rsidP="001B1502">
            <w:pPr>
              <w:jc w:val="center"/>
              <w:rPr>
                <w:rFonts w:cs="Arial"/>
                <w:b/>
                <w:color w:val="FFFFFF" w:themeColor="background1"/>
              </w:rPr>
            </w:pPr>
            <w:r>
              <w:rPr>
                <w:rFonts w:cs="Arial"/>
                <w:b/>
                <w:color w:val="FFFFFF" w:themeColor="background1"/>
              </w:rPr>
              <w:t>Suggested Timing</w:t>
            </w:r>
          </w:p>
        </w:tc>
        <w:tc>
          <w:tcPr>
            <w:tcW w:w="4421" w:type="dxa"/>
            <w:shd w:val="clear" w:color="auto" w:fill="AC2641"/>
            <w:vAlign w:val="center"/>
          </w:tcPr>
          <w:p w14:paraId="6A0DD500" w14:textId="77777777" w:rsidR="003C2A86" w:rsidRPr="008857BC" w:rsidRDefault="003C2A86" w:rsidP="001B1502">
            <w:pPr>
              <w:jc w:val="center"/>
              <w:rPr>
                <w:rFonts w:cs="Arial"/>
                <w:b/>
                <w:color w:val="FFFFFF" w:themeColor="background1"/>
              </w:rPr>
            </w:pPr>
            <w:r w:rsidRPr="008857BC">
              <w:rPr>
                <w:rFonts w:cs="Arial"/>
                <w:b/>
                <w:color w:val="FFFFFF" w:themeColor="background1"/>
              </w:rPr>
              <w:t>Facebook Content</w:t>
            </w:r>
          </w:p>
        </w:tc>
        <w:tc>
          <w:tcPr>
            <w:tcW w:w="4302" w:type="dxa"/>
            <w:shd w:val="clear" w:color="auto" w:fill="AC2641"/>
            <w:vAlign w:val="center"/>
          </w:tcPr>
          <w:p w14:paraId="2FB15045" w14:textId="77777777" w:rsidR="003C2A86" w:rsidRPr="008857BC" w:rsidRDefault="003C2A86" w:rsidP="001B1502">
            <w:pPr>
              <w:jc w:val="center"/>
              <w:rPr>
                <w:rFonts w:cs="Arial"/>
                <w:b/>
                <w:color w:val="FFFFFF" w:themeColor="background1"/>
              </w:rPr>
            </w:pPr>
            <w:r w:rsidRPr="008857BC">
              <w:rPr>
                <w:rFonts w:cs="Arial"/>
                <w:b/>
                <w:color w:val="FFFFFF" w:themeColor="background1"/>
              </w:rPr>
              <w:t>Twitter Content</w:t>
            </w:r>
          </w:p>
        </w:tc>
      </w:tr>
      <w:tr w:rsidR="003C2A86" w:rsidRPr="003C2A86" w14:paraId="1761D712" w14:textId="77777777" w:rsidTr="00846C01">
        <w:tc>
          <w:tcPr>
            <w:tcW w:w="1717" w:type="dxa"/>
            <w:shd w:val="clear" w:color="auto" w:fill="AC2641"/>
          </w:tcPr>
          <w:p w14:paraId="6C7FC769" w14:textId="77777777" w:rsidR="003C2A86" w:rsidRPr="008857BC" w:rsidRDefault="003C2A86" w:rsidP="001B1502">
            <w:pPr>
              <w:jc w:val="center"/>
              <w:rPr>
                <w:rFonts w:cs="Arial"/>
                <w:b/>
                <w:color w:val="FFFFFF" w:themeColor="background1"/>
              </w:rPr>
            </w:pPr>
            <w:r w:rsidRPr="008857BC">
              <w:rPr>
                <w:rFonts w:cs="Arial"/>
                <w:b/>
                <w:color w:val="FFFFFF" w:themeColor="background1"/>
              </w:rPr>
              <w:t>Winter</w:t>
            </w:r>
          </w:p>
        </w:tc>
        <w:tc>
          <w:tcPr>
            <w:tcW w:w="4421" w:type="dxa"/>
          </w:tcPr>
          <w:p w14:paraId="34C274E9" w14:textId="23967A04" w:rsidR="003C2A86" w:rsidRPr="003C2A86" w:rsidRDefault="003C2A86" w:rsidP="003C2A86">
            <w:pPr>
              <w:rPr>
                <w:rFonts w:cs="Arial"/>
                <w:color w:val="auto"/>
              </w:rPr>
            </w:pPr>
            <w:r w:rsidRPr="003C2A86">
              <w:rPr>
                <w:rFonts w:cs="Arial"/>
                <w:color w:val="auto"/>
              </w:rPr>
              <w:t>Attention parents of teens! Did you know that millions of teens are under-vaccinated against serious infectious diseases like human papillomavirus (HPV) and meningococcal meningitis (MenACWY)? Now that the holiday hustle and bustle is over, please give us a call to see that your teen is up to date on his or her vaccinations, or visit our website to learn more [</w:t>
            </w:r>
            <w:r w:rsidRPr="00846C01">
              <w:rPr>
                <w:rFonts w:cs="Arial"/>
                <w:color w:val="auto"/>
                <w:highlight w:val="yellow"/>
              </w:rPr>
              <w:t>insert link to website</w:t>
            </w:r>
            <w:r w:rsidRPr="003C2A86">
              <w:rPr>
                <w:rFonts w:cs="Arial"/>
                <w:color w:val="auto"/>
              </w:rPr>
              <w:t>]!</w:t>
            </w:r>
          </w:p>
        </w:tc>
        <w:tc>
          <w:tcPr>
            <w:tcW w:w="4302" w:type="dxa"/>
          </w:tcPr>
          <w:p w14:paraId="230BD11C" w14:textId="4C1617F6" w:rsidR="003C2A86" w:rsidRPr="003C2A86" w:rsidRDefault="007A6D79" w:rsidP="007A6D79">
            <w:pPr>
              <w:rPr>
                <w:rFonts w:cs="Arial"/>
                <w:color w:val="auto"/>
              </w:rPr>
            </w:pPr>
            <w:r>
              <w:rPr>
                <w:rFonts w:cs="Arial"/>
                <w:color w:val="auto"/>
              </w:rPr>
              <w:t>S</w:t>
            </w:r>
            <w:r w:rsidR="003C2A86" w:rsidRPr="003C2A86">
              <w:rPr>
                <w:rFonts w:cs="Arial"/>
                <w:color w:val="auto"/>
              </w:rPr>
              <w:t>chedules are slowing down after the holiday</w:t>
            </w:r>
            <w:r>
              <w:rPr>
                <w:rFonts w:cs="Arial"/>
                <w:color w:val="auto"/>
              </w:rPr>
              <w:t>s.</w:t>
            </w:r>
            <w:r w:rsidR="003C2A86" w:rsidRPr="003C2A86">
              <w:rPr>
                <w:rFonts w:cs="Arial"/>
                <w:color w:val="auto"/>
              </w:rPr>
              <w:t xml:space="preserve"> </w:t>
            </w:r>
            <w:r>
              <w:rPr>
                <w:rFonts w:cs="Arial"/>
                <w:color w:val="auto"/>
              </w:rPr>
              <w:t>C</w:t>
            </w:r>
            <w:r w:rsidR="003C2A86" w:rsidRPr="003C2A86">
              <w:rPr>
                <w:rFonts w:cs="Arial"/>
                <w:color w:val="auto"/>
              </w:rPr>
              <w:t xml:space="preserve">all us to see if your teen is up 2 date on </w:t>
            </w:r>
            <w:r w:rsidRPr="00AC2280">
              <w:rPr>
                <w:rFonts w:cs="Arial"/>
                <w:color w:val="auto"/>
              </w:rPr>
              <w:t>at least</w:t>
            </w:r>
            <w:r>
              <w:rPr>
                <w:rFonts w:cs="Arial"/>
                <w:color w:val="auto"/>
              </w:rPr>
              <w:t xml:space="preserve"> </w:t>
            </w:r>
            <w:r w:rsidR="003C2A86" w:rsidRPr="003C2A86">
              <w:rPr>
                <w:rFonts w:cs="Arial"/>
                <w:color w:val="auto"/>
              </w:rPr>
              <w:t xml:space="preserve">4 CDC-recommended vaccines. #vax4teens </w:t>
            </w:r>
          </w:p>
        </w:tc>
      </w:tr>
      <w:tr w:rsidR="003C2A86" w:rsidRPr="003C2A86" w14:paraId="2A94897D" w14:textId="77777777" w:rsidTr="00846C01">
        <w:tc>
          <w:tcPr>
            <w:tcW w:w="1717" w:type="dxa"/>
            <w:shd w:val="clear" w:color="auto" w:fill="AC2641"/>
          </w:tcPr>
          <w:p w14:paraId="1F849459" w14:textId="77777777" w:rsidR="003C2A86" w:rsidRPr="008857BC" w:rsidRDefault="003C2A86" w:rsidP="001B1502">
            <w:pPr>
              <w:jc w:val="center"/>
              <w:rPr>
                <w:rFonts w:cs="Arial"/>
                <w:b/>
                <w:color w:val="FFFFFF" w:themeColor="background1"/>
              </w:rPr>
            </w:pPr>
            <w:r w:rsidRPr="008857BC">
              <w:rPr>
                <w:rFonts w:cs="Arial"/>
                <w:b/>
                <w:color w:val="FFFFFF" w:themeColor="background1"/>
              </w:rPr>
              <w:t>Summer</w:t>
            </w:r>
          </w:p>
          <w:p w14:paraId="3C3BE6C2" w14:textId="77777777" w:rsidR="003C2A86" w:rsidRPr="008857BC" w:rsidRDefault="003C2A86" w:rsidP="001B1502">
            <w:pPr>
              <w:jc w:val="center"/>
              <w:rPr>
                <w:rFonts w:cs="Arial"/>
                <w:b/>
                <w:color w:val="FFFFFF" w:themeColor="background1"/>
              </w:rPr>
            </w:pPr>
          </w:p>
          <w:p w14:paraId="611084CE" w14:textId="77777777" w:rsidR="003C2A86" w:rsidRPr="008857BC" w:rsidRDefault="003C2A86" w:rsidP="001B1502">
            <w:pPr>
              <w:jc w:val="center"/>
              <w:rPr>
                <w:rFonts w:cs="Arial"/>
                <w:color w:val="FFFFFF" w:themeColor="background1"/>
              </w:rPr>
            </w:pPr>
            <w:r w:rsidRPr="008857BC">
              <w:rPr>
                <w:rFonts w:cs="Arial"/>
                <w:color w:val="FFFFFF" w:themeColor="background1"/>
              </w:rPr>
              <w:t xml:space="preserve">(Back to school theme) </w:t>
            </w:r>
          </w:p>
        </w:tc>
        <w:tc>
          <w:tcPr>
            <w:tcW w:w="4421" w:type="dxa"/>
          </w:tcPr>
          <w:p w14:paraId="5C034C2A" w14:textId="264A425A" w:rsidR="003C2A86" w:rsidRPr="003C2A86" w:rsidRDefault="003C2A86" w:rsidP="001B1502">
            <w:pPr>
              <w:rPr>
                <w:rFonts w:cs="Arial"/>
                <w:color w:val="auto"/>
              </w:rPr>
            </w:pPr>
            <w:r w:rsidRPr="003C2A86">
              <w:rPr>
                <w:rFonts w:cs="Arial"/>
                <w:color w:val="auto"/>
              </w:rPr>
              <w:t xml:space="preserve">You want only the best for your teen, especially when it comes to his or her health. Before school starts, give us a call to see that they are up to date on their vaccinations. The CDC recommends </w:t>
            </w:r>
            <w:r w:rsidR="00803AF4" w:rsidRPr="00AC2280">
              <w:rPr>
                <w:rFonts w:cs="Arial"/>
                <w:color w:val="auto"/>
              </w:rPr>
              <w:t>at least</w:t>
            </w:r>
            <w:r w:rsidR="00803AF4">
              <w:rPr>
                <w:rFonts w:cs="Arial"/>
                <w:color w:val="auto"/>
              </w:rPr>
              <w:t xml:space="preserve"> </w:t>
            </w:r>
            <w:r w:rsidRPr="003C2A86">
              <w:rPr>
                <w:rFonts w:cs="Arial"/>
                <w:color w:val="auto"/>
              </w:rPr>
              <w:t>four vaccines to help protect against serious infectious diseases. You can also learn more at our website [</w:t>
            </w:r>
            <w:r w:rsidRPr="00846C01">
              <w:rPr>
                <w:rFonts w:cs="Arial"/>
                <w:color w:val="auto"/>
                <w:highlight w:val="yellow"/>
              </w:rPr>
              <w:t>insert link</w:t>
            </w:r>
            <w:r w:rsidRPr="003C2A86">
              <w:rPr>
                <w:rFonts w:cs="Arial"/>
                <w:color w:val="auto"/>
              </w:rPr>
              <w:t>]. #vax4teens</w:t>
            </w:r>
          </w:p>
        </w:tc>
        <w:tc>
          <w:tcPr>
            <w:tcW w:w="4302" w:type="dxa"/>
          </w:tcPr>
          <w:p w14:paraId="6A64F918" w14:textId="5D350083" w:rsidR="008857BC" w:rsidRPr="008857BC" w:rsidRDefault="008857BC" w:rsidP="008857BC">
            <w:pPr>
              <w:rPr>
                <w:rFonts w:cs="Arial"/>
                <w:i/>
                <w:color w:val="auto"/>
              </w:rPr>
            </w:pPr>
            <w:r w:rsidRPr="008857BC">
              <w:rPr>
                <w:rFonts w:cs="Arial"/>
                <w:color w:val="auto"/>
              </w:rPr>
              <w:t>#DYK teens are at higher risk of certain infectious diseases?</w:t>
            </w:r>
            <w:r w:rsidRPr="008857BC">
              <w:rPr>
                <w:rFonts w:cs="Arial"/>
                <w:color w:val="auto"/>
                <w:vertAlign w:val="superscript"/>
              </w:rPr>
              <w:t xml:space="preserve"> </w:t>
            </w:r>
            <w:r w:rsidRPr="008857BC">
              <w:rPr>
                <w:rFonts w:cs="Arial"/>
                <w:color w:val="auto"/>
              </w:rPr>
              <w:t xml:space="preserve">Call to see that you’re up 2 date on vaccines before school. #vax4teens </w:t>
            </w:r>
            <w:r w:rsidRPr="008857BC">
              <w:rPr>
                <w:rFonts w:cs="Arial"/>
                <w:i/>
                <w:color w:val="auto"/>
              </w:rPr>
              <w:t xml:space="preserve"> </w:t>
            </w:r>
          </w:p>
          <w:p w14:paraId="3EB5089A" w14:textId="77777777" w:rsidR="008857BC" w:rsidRDefault="008857BC" w:rsidP="008857BC">
            <w:pPr>
              <w:rPr>
                <w:rFonts w:cs="Arial"/>
                <w:i/>
              </w:rPr>
            </w:pPr>
            <w:r>
              <w:rPr>
                <w:noProof/>
              </w:rPr>
              <w:drawing>
                <wp:anchor distT="0" distB="0" distL="114300" distR="114300" simplePos="0" relativeHeight="251661312" behindDoc="0" locked="0" layoutInCell="1" allowOverlap="1" wp14:anchorId="21F0A2D1" wp14:editId="67A11A02">
                  <wp:simplePos x="0" y="0"/>
                  <wp:positionH relativeFrom="column">
                    <wp:posOffset>52365</wp:posOffset>
                  </wp:positionH>
                  <wp:positionV relativeFrom="paragraph">
                    <wp:posOffset>66306</wp:posOffset>
                  </wp:positionV>
                  <wp:extent cx="1552354" cy="103542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7840" cy="1039080"/>
                          </a:xfrm>
                          <a:prstGeom prst="rect">
                            <a:avLst/>
                          </a:prstGeom>
                        </pic:spPr>
                      </pic:pic>
                    </a:graphicData>
                  </a:graphic>
                  <wp14:sizeRelH relativeFrom="margin">
                    <wp14:pctWidth>0</wp14:pctWidth>
                  </wp14:sizeRelH>
                  <wp14:sizeRelV relativeFrom="margin">
                    <wp14:pctHeight>0</wp14:pctHeight>
                  </wp14:sizeRelV>
                </wp:anchor>
              </w:drawing>
            </w:r>
          </w:p>
          <w:p w14:paraId="4217D197" w14:textId="77777777" w:rsidR="008857BC" w:rsidRDefault="008857BC" w:rsidP="008857BC">
            <w:pPr>
              <w:rPr>
                <w:rFonts w:cs="Arial"/>
                <w:i/>
              </w:rPr>
            </w:pPr>
          </w:p>
          <w:p w14:paraId="26D058EF" w14:textId="77777777" w:rsidR="008857BC" w:rsidRDefault="008857BC" w:rsidP="008857BC">
            <w:pPr>
              <w:rPr>
                <w:rFonts w:cs="Arial"/>
                <w:i/>
              </w:rPr>
            </w:pPr>
          </w:p>
          <w:p w14:paraId="2A6FA3E2" w14:textId="77777777" w:rsidR="008857BC" w:rsidRDefault="003C2A86" w:rsidP="008857BC">
            <w:pPr>
              <w:rPr>
                <w:rFonts w:cs="Arial"/>
                <w:i/>
                <w:color w:val="auto"/>
              </w:rPr>
            </w:pPr>
            <w:r w:rsidRPr="003C2A86">
              <w:rPr>
                <w:rFonts w:cs="Arial"/>
                <w:i/>
                <w:color w:val="auto"/>
              </w:rPr>
              <w:t xml:space="preserve"> </w:t>
            </w:r>
          </w:p>
          <w:p w14:paraId="058DC393" w14:textId="17EED0D2" w:rsidR="003C2A86" w:rsidRPr="003C2A86" w:rsidRDefault="003C2A86" w:rsidP="008857BC">
            <w:pPr>
              <w:rPr>
                <w:rFonts w:cs="Arial"/>
                <w:i/>
                <w:color w:val="auto"/>
              </w:rPr>
            </w:pPr>
          </w:p>
        </w:tc>
      </w:tr>
      <w:tr w:rsidR="003C2A86" w:rsidRPr="003C2A86" w14:paraId="33CF1C2F" w14:textId="77777777" w:rsidTr="00846C01">
        <w:tc>
          <w:tcPr>
            <w:tcW w:w="1717" w:type="dxa"/>
            <w:shd w:val="clear" w:color="auto" w:fill="AC2641"/>
          </w:tcPr>
          <w:p w14:paraId="1F6B44E6" w14:textId="60027953" w:rsidR="003C2A86" w:rsidRPr="008857BC" w:rsidRDefault="003C2A86" w:rsidP="001B1502">
            <w:pPr>
              <w:jc w:val="center"/>
              <w:rPr>
                <w:rFonts w:cs="Arial"/>
                <w:b/>
                <w:color w:val="FFFFFF" w:themeColor="background1"/>
              </w:rPr>
            </w:pPr>
            <w:r w:rsidRPr="008857BC">
              <w:rPr>
                <w:rFonts w:cs="Arial"/>
                <w:b/>
                <w:color w:val="FFFFFF" w:themeColor="background1"/>
              </w:rPr>
              <w:t>Fall</w:t>
            </w:r>
          </w:p>
          <w:p w14:paraId="713EDFC7" w14:textId="77777777" w:rsidR="003C2A86" w:rsidRPr="008857BC" w:rsidRDefault="003C2A86" w:rsidP="001B1502">
            <w:pPr>
              <w:jc w:val="center"/>
              <w:rPr>
                <w:rFonts w:cs="Arial"/>
                <w:b/>
                <w:color w:val="FFFFFF" w:themeColor="background1"/>
              </w:rPr>
            </w:pPr>
          </w:p>
          <w:p w14:paraId="141BC64A" w14:textId="77777777" w:rsidR="003C2A86" w:rsidRPr="008857BC" w:rsidRDefault="003C2A86" w:rsidP="001B1502">
            <w:pPr>
              <w:jc w:val="center"/>
              <w:rPr>
                <w:rFonts w:cs="Arial"/>
                <w:color w:val="FFFFFF" w:themeColor="background1"/>
              </w:rPr>
            </w:pPr>
            <w:r w:rsidRPr="008857BC">
              <w:rPr>
                <w:rFonts w:cs="Arial"/>
                <w:color w:val="FFFFFF" w:themeColor="background1"/>
              </w:rPr>
              <w:t xml:space="preserve">(Flu season theme) </w:t>
            </w:r>
          </w:p>
        </w:tc>
        <w:tc>
          <w:tcPr>
            <w:tcW w:w="4421" w:type="dxa"/>
          </w:tcPr>
          <w:p w14:paraId="7F38F8C8" w14:textId="099DBEF0" w:rsidR="003C2A86" w:rsidRPr="003C2A86" w:rsidRDefault="003C2A86" w:rsidP="00896AB5">
            <w:pPr>
              <w:rPr>
                <w:rFonts w:cs="Arial"/>
                <w:color w:val="auto"/>
              </w:rPr>
            </w:pPr>
            <w:r w:rsidRPr="003C2A86">
              <w:rPr>
                <w:rFonts w:cs="Arial"/>
                <w:color w:val="auto"/>
              </w:rPr>
              <w:t xml:space="preserve">The Centers for Disease Control and Prevention (CDC) said that less than 50% of teenagers received the flu </w:t>
            </w:r>
            <w:r w:rsidRPr="00142AC0">
              <w:rPr>
                <w:rFonts w:cs="Arial"/>
                <w:color w:val="auto"/>
              </w:rPr>
              <w:t>va</w:t>
            </w:r>
            <w:r w:rsidR="00F44CC1" w:rsidRPr="00142AC0">
              <w:rPr>
                <w:rFonts w:cs="Arial"/>
                <w:color w:val="auto"/>
              </w:rPr>
              <w:t xml:space="preserve">ccine </w:t>
            </w:r>
            <w:r w:rsidR="00896AB5" w:rsidRPr="00AC2280">
              <w:rPr>
                <w:rFonts w:cs="Arial"/>
                <w:color w:val="auto"/>
              </w:rPr>
              <w:t>during the 2016-2017 flu season</w:t>
            </w:r>
            <w:r w:rsidR="00F44CC1" w:rsidRPr="00AC2280">
              <w:rPr>
                <w:rFonts w:cs="Arial"/>
                <w:color w:val="auto"/>
              </w:rPr>
              <w:t>. And even less (39</w:t>
            </w:r>
            <w:r w:rsidRPr="00AC2280">
              <w:rPr>
                <w:rFonts w:cs="Arial"/>
                <w:color w:val="auto"/>
              </w:rPr>
              <w:t>%)</w:t>
            </w:r>
            <w:r w:rsidRPr="003C2A86">
              <w:rPr>
                <w:rFonts w:cs="Arial"/>
                <w:color w:val="auto"/>
              </w:rPr>
              <w:t xml:space="preserve"> received the second dose of the meningitis (MenACWY) vaccine recommended at age 16.</w:t>
            </w:r>
            <w:r w:rsidR="00F74402">
              <w:rPr>
                <w:rFonts w:cs="Arial"/>
                <w:color w:val="auto"/>
                <w:vertAlign w:val="superscript"/>
              </w:rPr>
              <w:t xml:space="preserve"> </w:t>
            </w:r>
            <w:r w:rsidRPr="003C2A86">
              <w:rPr>
                <w:rFonts w:cs="Arial"/>
                <w:color w:val="auto"/>
              </w:rPr>
              <w:t>Millions of teens remain under-vaccinated, so we’re encouraging parents/guardians of teens to call or email us to see that your child is up to date. You can also learn more about vaccinations at our website [</w:t>
            </w:r>
            <w:r w:rsidRPr="00846C01">
              <w:rPr>
                <w:rFonts w:cs="Arial"/>
                <w:color w:val="auto"/>
                <w:highlight w:val="yellow"/>
              </w:rPr>
              <w:t>insert link</w:t>
            </w:r>
            <w:r w:rsidRPr="003C2A86">
              <w:rPr>
                <w:rFonts w:cs="Arial"/>
                <w:color w:val="auto"/>
              </w:rPr>
              <w:t>].</w:t>
            </w:r>
          </w:p>
        </w:tc>
        <w:tc>
          <w:tcPr>
            <w:tcW w:w="4302" w:type="dxa"/>
          </w:tcPr>
          <w:p w14:paraId="3215895F" w14:textId="2E0EDCF0" w:rsidR="008857BC" w:rsidRDefault="00A60BDE" w:rsidP="001B1502">
            <w:pPr>
              <w:rPr>
                <w:rFonts w:cs="Arial"/>
                <w:b/>
                <w:color w:val="auto"/>
              </w:rPr>
            </w:pPr>
            <w:r>
              <w:rPr>
                <w:rFonts w:cs="Arial"/>
                <w:b/>
                <w:noProof/>
                <w:color w:val="auto"/>
              </w:rPr>
              <w:drawing>
                <wp:inline distT="0" distB="0" distL="0" distR="0" wp14:anchorId="0B3EB7C9" wp14:editId="001D5046">
                  <wp:extent cx="1609725" cy="805452"/>
                  <wp:effectExtent l="0" t="0" r="0" b="0"/>
                  <wp:docPr id="5" name="Picture 5" descr="C:\Users\JGeiger\Desktop\AAFP V4T Twitter Mockup_w0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eiger\Desktop\AAFP V4T Twitter Mockup_w05-0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2085" cy="806633"/>
                          </a:xfrm>
                          <a:prstGeom prst="rect">
                            <a:avLst/>
                          </a:prstGeom>
                          <a:noFill/>
                          <a:ln>
                            <a:noFill/>
                          </a:ln>
                        </pic:spPr>
                      </pic:pic>
                    </a:graphicData>
                  </a:graphic>
                </wp:inline>
              </w:drawing>
            </w:r>
          </w:p>
          <w:p w14:paraId="47AD05EB" w14:textId="71A5B8B2" w:rsidR="003C2A86" w:rsidRPr="008857BC" w:rsidRDefault="008857BC" w:rsidP="001B1502">
            <w:pPr>
              <w:rPr>
                <w:rFonts w:cs="Arial"/>
                <w:i/>
                <w:color w:val="auto"/>
              </w:rPr>
            </w:pPr>
            <w:r>
              <w:rPr>
                <w:rFonts w:cs="Arial"/>
                <w:color w:val="auto"/>
              </w:rPr>
              <w:t xml:space="preserve">Teens, </w:t>
            </w:r>
            <w:r w:rsidRPr="008857BC">
              <w:rPr>
                <w:rFonts w:cs="Arial"/>
                <w:color w:val="auto"/>
              </w:rPr>
              <w:t>help protect yourself and call us about a flu shot today. #vax4teens</w:t>
            </w:r>
          </w:p>
          <w:p w14:paraId="53C8EC8D" w14:textId="77777777" w:rsidR="003C2A86" w:rsidRPr="003C2A86" w:rsidRDefault="003C2A86" w:rsidP="001B1502">
            <w:pPr>
              <w:rPr>
                <w:rFonts w:cs="Arial"/>
                <w:b/>
                <w:color w:val="auto"/>
              </w:rPr>
            </w:pPr>
          </w:p>
          <w:p w14:paraId="5E27B171" w14:textId="77777777" w:rsidR="003C2A86" w:rsidRPr="003C2A86" w:rsidRDefault="003C2A86" w:rsidP="001B1502">
            <w:pPr>
              <w:rPr>
                <w:rFonts w:cs="Arial"/>
                <w:i/>
                <w:color w:val="auto"/>
              </w:rPr>
            </w:pPr>
          </w:p>
        </w:tc>
      </w:tr>
    </w:tbl>
    <w:p w14:paraId="70ED37E7" w14:textId="77777777" w:rsidR="00310D8A" w:rsidRDefault="00310D8A">
      <w:r>
        <w:br w:type="page"/>
      </w:r>
    </w:p>
    <w:tbl>
      <w:tblPr>
        <w:tblStyle w:val="TableGrid"/>
        <w:tblW w:w="0" w:type="auto"/>
        <w:tblLook w:val="04A0" w:firstRow="1" w:lastRow="0" w:firstColumn="1" w:lastColumn="0" w:noHBand="0" w:noVBand="1"/>
      </w:tblPr>
      <w:tblGrid>
        <w:gridCol w:w="1717"/>
        <w:gridCol w:w="4421"/>
        <w:gridCol w:w="4302"/>
      </w:tblGrid>
      <w:tr w:rsidR="003C2A86" w:rsidRPr="003C2A86" w14:paraId="6F1B586E" w14:textId="77777777" w:rsidTr="00846C01">
        <w:tc>
          <w:tcPr>
            <w:tcW w:w="1717" w:type="dxa"/>
            <w:shd w:val="clear" w:color="auto" w:fill="AC2641"/>
          </w:tcPr>
          <w:p w14:paraId="2B7912A3" w14:textId="39BBB3CB" w:rsidR="003C2A86" w:rsidRPr="008857BC" w:rsidRDefault="003C2A86" w:rsidP="001B1502">
            <w:pPr>
              <w:jc w:val="center"/>
              <w:rPr>
                <w:rFonts w:cs="Arial"/>
                <w:b/>
                <w:color w:val="FFFFFF" w:themeColor="background1"/>
              </w:rPr>
            </w:pPr>
            <w:r w:rsidRPr="008857BC">
              <w:rPr>
                <w:rFonts w:cs="Arial"/>
                <w:b/>
                <w:color w:val="FFFFFF" w:themeColor="background1"/>
              </w:rPr>
              <w:t xml:space="preserve">General </w:t>
            </w:r>
            <w:r w:rsidRPr="008857BC">
              <w:rPr>
                <w:rFonts w:cs="Arial"/>
                <w:color w:val="FFFFFF" w:themeColor="background1"/>
              </w:rPr>
              <w:t xml:space="preserve">(for use at any </w:t>
            </w:r>
            <w:r w:rsidRPr="008857BC">
              <w:rPr>
                <w:rFonts w:cs="Arial"/>
                <w:color w:val="FFFFFF" w:themeColor="background1"/>
              </w:rPr>
              <w:lastRenderedPageBreak/>
              <w:t>time)</w:t>
            </w:r>
            <w:r w:rsidRPr="008857BC">
              <w:rPr>
                <w:rFonts w:cs="Arial"/>
                <w:b/>
                <w:color w:val="FFFFFF" w:themeColor="background1"/>
              </w:rPr>
              <w:t xml:space="preserve"> </w:t>
            </w:r>
          </w:p>
        </w:tc>
        <w:tc>
          <w:tcPr>
            <w:tcW w:w="4421" w:type="dxa"/>
          </w:tcPr>
          <w:p w14:paraId="72491A15" w14:textId="7B51EFAC" w:rsidR="003C2A86" w:rsidRPr="003C2A86" w:rsidRDefault="003C2A86" w:rsidP="002427AD">
            <w:pPr>
              <w:rPr>
                <w:rFonts w:cs="Arial"/>
                <w:color w:val="auto"/>
              </w:rPr>
            </w:pPr>
            <w:r w:rsidRPr="003C2A86">
              <w:rPr>
                <w:rFonts w:cs="Arial"/>
                <w:color w:val="auto"/>
              </w:rPr>
              <w:lastRenderedPageBreak/>
              <w:t>Meningitis is a</w:t>
            </w:r>
            <w:r w:rsidR="002427AD">
              <w:rPr>
                <w:rFonts w:cs="Arial"/>
                <w:color w:val="auto"/>
              </w:rPr>
              <w:t xml:space="preserve"> </w:t>
            </w:r>
            <w:r w:rsidR="002427AD" w:rsidRPr="00AC2280">
              <w:rPr>
                <w:rFonts w:cs="Arial"/>
                <w:color w:val="auto"/>
              </w:rPr>
              <w:t>rare</w:t>
            </w:r>
            <w:r w:rsidR="00142AC0">
              <w:rPr>
                <w:rFonts w:cs="Arial"/>
                <w:b/>
                <w:color w:val="auto"/>
              </w:rPr>
              <w:t xml:space="preserve"> </w:t>
            </w:r>
            <w:r w:rsidRPr="003C2A86">
              <w:rPr>
                <w:rFonts w:cs="Arial"/>
                <w:color w:val="auto"/>
              </w:rPr>
              <w:t xml:space="preserve">but potentially deadly disease and teens are at increased risk </w:t>
            </w:r>
            <w:r w:rsidRPr="003C2A86">
              <w:rPr>
                <w:rFonts w:cs="Arial"/>
                <w:color w:val="auto"/>
              </w:rPr>
              <w:lastRenderedPageBreak/>
              <w:t>due to things they often do, such as sharing water bottles, living in dorms or kissing.</w:t>
            </w:r>
            <w:r w:rsidR="00F74402">
              <w:rPr>
                <w:rFonts w:cs="Arial"/>
                <w:color w:val="auto"/>
                <w:vertAlign w:val="superscript"/>
              </w:rPr>
              <w:t xml:space="preserve"> </w:t>
            </w:r>
            <w:r w:rsidRPr="003C2A86">
              <w:rPr>
                <w:rFonts w:cs="Arial"/>
                <w:color w:val="auto"/>
              </w:rPr>
              <w:t>Our office is committed to seeing that outbreaks of vaccine-preventable diseases don’t happen in our town. Please call us to make sure your teen is up to date on his or her immunizations. You can also learn more about vaccinations at our website [</w:t>
            </w:r>
            <w:r w:rsidRPr="00846C01">
              <w:rPr>
                <w:rFonts w:cs="Arial"/>
                <w:color w:val="auto"/>
                <w:highlight w:val="yellow"/>
              </w:rPr>
              <w:t>insert link</w:t>
            </w:r>
            <w:r w:rsidRPr="003C2A86">
              <w:rPr>
                <w:rFonts w:cs="Arial"/>
                <w:color w:val="auto"/>
              </w:rPr>
              <w:t>].</w:t>
            </w:r>
          </w:p>
        </w:tc>
        <w:tc>
          <w:tcPr>
            <w:tcW w:w="4302" w:type="dxa"/>
          </w:tcPr>
          <w:p w14:paraId="797A94D5" w14:textId="03554F69" w:rsidR="003C2A86" w:rsidRPr="003C2A86" w:rsidRDefault="003C2A86" w:rsidP="001B1502">
            <w:pPr>
              <w:rPr>
                <w:rFonts w:cs="Arial"/>
                <w:i/>
                <w:color w:val="auto"/>
              </w:rPr>
            </w:pPr>
            <w:r w:rsidRPr="003C2A86">
              <w:rPr>
                <w:rFonts w:cs="Arial"/>
                <w:color w:val="auto"/>
              </w:rPr>
              <w:lastRenderedPageBreak/>
              <w:t>#DYK outbreaks of vaccine-preventable diseases may still occur?</w:t>
            </w:r>
            <w:r w:rsidR="008857BC">
              <w:rPr>
                <w:rFonts w:cs="Arial"/>
                <w:color w:val="auto"/>
                <w:vertAlign w:val="superscript"/>
              </w:rPr>
              <w:t xml:space="preserve">  </w:t>
            </w:r>
            <w:r w:rsidRPr="003C2A86">
              <w:rPr>
                <w:rFonts w:cs="Arial"/>
                <w:color w:val="auto"/>
              </w:rPr>
              <w:t xml:space="preserve">Call us to see if </w:t>
            </w:r>
            <w:r w:rsidRPr="003C2A86">
              <w:rPr>
                <w:rFonts w:cs="Arial"/>
                <w:color w:val="auto"/>
              </w:rPr>
              <w:lastRenderedPageBreak/>
              <w:t xml:space="preserve">your teen is up 2 date on vaccines. #vax4teens </w:t>
            </w:r>
          </w:p>
          <w:p w14:paraId="6EAC9D4C" w14:textId="77777777" w:rsidR="003C2A86" w:rsidRPr="003C2A86" w:rsidRDefault="003C2A86" w:rsidP="001B1502">
            <w:pPr>
              <w:rPr>
                <w:rFonts w:cs="Arial"/>
                <w:i/>
                <w:color w:val="auto"/>
              </w:rPr>
            </w:pPr>
          </w:p>
        </w:tc>
      </w:tr>
      <w:tr w:rsidR="003C2A86" w:rsidRPr="003C2A86" w14:paraId="404E8296" w14:textId="77777777" w:rsidTr="00846C01">
        <w:tc>
          <w:tcPr>
            <w:tcW w:w="1717" w:type="dxa"/>
            <w:shd w:val="clear" w:color="auto" w:fill="AC2641"/>
          </w:tcPr>
          <w:p w14:paraId="071C5C7D" w14:textId="77777777" w:rsidR="003C2A86" w:rsidRPr="008857BC" w:rsidRDefault="003C2A86" w:rsidP="001B1502">
            <w:pPr>
              <w:jc w:val="center"/>
              <w:rPr>
                <w:rFonts w:cs="Arial"/>
                <w:b/>
                <w:color w:val="FFFFFF" w:themeColor="background1"/>
              </w:rPr>
            </w:pPr>
          </w:p>
        </w:tc>
        <w:tc>
          <w:tcPr>
            <w:tcW w:w="4421" w:type="dxa"/>
          </w:tcPr>
          <w:p w14:paraId="6614E9DF" w14:textId="39AF55F7" w:rsidR="003C2A86" w:rsidRPr="003C2A86" w:rsidRDefault="003C2A86" w:rsidP="00896AB5">
            <w:pPr>
              <w:rPr>
                <w:rFonts w:cs="Arial"/>
                <w:color w:val="auto"/>
              </w:rPr>
            </w:pPr>
            <w:r w:rsidRPr="003C2A86">
              <w:rPr>
                <w:rFonts w:cs="Arial"/>
                <w:color w:val="auto"/>
              </w:rPr>
              <w:t xml:space="preserve">Parents of teens, we know how busy you and your teens are. Because teens are so active, it’s important to check on their health. This includes being up to date on their vaccinations. Please call us to check on your teen’s vaccination record and see if you need to make an appointment. You can learn more </w:t>
            </w:r>
            <w:r w:rsidRPr="00AC2280">
              <w:rPr>
                <w:rFonts w:cs="Arial"/>
                <w:color w:val="auto"/>
              </w:rPr>
              <w:t xml:space="preserve">about </w:t>
            </w:r>
            <w:r w:rsidR="00142AC0" w:rsidRPr="00AC2280">
              <w:rPr>
                <w:rFonts w:cs="Arial"/>
                <w:color w:val="auto"/>
              </w:rPr>
              <w:t>at least</w:t>
            </w:r>
            <w:r w:rsidR="00142AC0">
              <w:rPr>
                <w:rFonts w:cs="Arial"/>
                <w:color w:val="auto"/>
              </w:rPr>
              <w:t xml:space="preserve"> </w:t>
            </w:r>
            <w:r w:rsidRPr="003C2A86">
              <w:rPr>
                <w:rFonts w:cs="Arial"/>
                <w:color w:val="auto"/>
              </w:rPr>
              <w:t>4 CDC-recommended vaccinations on our website [</w:t>
            </w:r>
            <w:r w:rsidRPr="00846C01">
              <w:rPr>
                <w:rFonts w:cs="Arial"/>
                <w:color w:val="auto"/>
                <w:highlight w:val="yellow"/>
              </w:rPr>
              <w:t>insert link</w:t>
            </w:r>
            <w:r w:rsidRPr="003C2A86">
              <w:rPr>
                <w:rFonts w:cs="Arial"/>
                <w:color w:val="auto"/>
              </w:rPr>
              <w:t>].</w:t>
            </w:r>
          </w:p>
        </w:tc>
        <w:tc>
          <w:tcPr>
            <w:tcW w:w="4302" w:type="dxa"/>
          </w:tcPr>
          <w:p w14:paraId="17A26C19" w14:textId="02ED2ED3" w:rsidR="008857BC" w:rsidRPr="008857BC" w:rsidRDefault="008857BC" w:rsidP="008857BC">
            <w:pPr>
              <w:rPr>
                <w:rFonts w:cs="Arial"/>
                <w:i/>
                <w:color w:val="auto"/>
              </w:rPr>
            </w:pPr>
            <w:r w:rsidRPr="008857BC">
              <w:rPr>
                <w:rFonts w:cs="Arial"/>
                <w:color w:val="auto"/>
              </w:rPr>
              <w:t xml:space="preserve">Are you up-to-date on vaccinations recommended for teens? Not sure? Call us to see that you’re on track today. #vax4teens </w:t>
            </w:r>
            <w:r w:rsidRPr="008857BC">
              <w:rPr>
                <w:rFonts w:cs="Arial"/>
                <w:i/>
                <w:color w:val="auto"/>
              </w:rPr>
              <w:t xml:space="preserve"> </w:t>
            </w:r>
          </w:p>
          <w:p w14:paraId="4D19BD8B" w14:textId="77777777" w:rsidR="008857BC" w:rsidRDefault="008857BC" w:rsidP="008857BC">
            <w:pPr>
              <w:rPr>
                <w:rFonts w:cs="Arial"/>
                <w:i/>
              </w:rPr>
            </w:pPr>
            <w:r>
              <w:rPr>
                <w:noProof/>
              </w:rPr>
              <w:drawing>
                <wp:anchor distT="0" distB="0" distL="114300" distR="114300" simplePos="0" relativeHeight="251663360" behindDoc="0" locked="0" layoutInCell="1" allowOverlap="1" wp14:anchorId="73499020" wp14:editId="682AFED4">
                  <wp:simplePos x="0" y="0"/>
                  <wp:positionH relativeFrom="column">
                    <wp:posOffset>102870</wp:posOffset>
                  </wp:positionH>
                  <wp:positionV relativeFrom="paragraph">
                    <wp:posOffset>93980</wp:posOffset>
                  </wp:positionV>
                  <wp:extent cx="1905000" cy="1270635"/>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05000" cy="1270635"/>
                          </a:xfrm>
                          <a:prstGeom prst="rect">
                            <a:avLst/>
                          </a:prstGeom>
                        </pic:spPr>
                      </pic:pic>
                    </a:graphicData>
                  </a:graphic>
                  <wp14:sizeRelH relativeFrom="margin">
                    <wp14:pctWidth>0</wp14:pctWidth>
                  </wp14:sizeRelH>
                  <wp14:sizeRelV relativeFrom="margin">
                    <wp14:pctHeight>0</wp14:pctHeight>
                  </wp14:sizeRelV>
                </wp:anchor>
              </w:drawing>
            </w:r>
          </w:p>
          <w:p w14:paraId="6F895BC1" w14:textId="77777777" w:rsidR="008857BC" w:rsidRDefault="008857BC" w:rsidP="008857BC">
            <w:pPr>
              <w:rPr>
                <w:rFonts w:cs="Arial"/>
                <w:i/>
              </w:rPr>
            </w:pPr>
          </w:p>
          <w:p w14:paraId="0391E84A" w14:textId="77777777" w:rsidR="008857BC" w:rsidRDefault="008857BC" w:rsidP="008857BC">
            <w:pPr>
              <w:rPr>
                <w:rFonts w:cs="Arial"/>
                <w:i/>
              </w:rPr>
            </w:pPr>
          </w:p>
          <w:p w14:paraId="0F890506" w14:textId="77777777" w:rsidR="008857BC" w:rsidRDefault="008857BC" w:rsidP="008857BC">
            <w:pPr>
              <w:rPr>
                <w:rFonts w:cs="Arial"/>
                <w:i/>
              </w:rPr>
            </w:pPr>
          </w:p>
          <w:p w14:paraId="16927C1E" w14:textId="77777777" w:rsidR="008857BC" w:rsidRDefault="008857BC" w:rsidP="008857BC">
            <w:pPr>
              <w:rPr>
                <w:rFonts w:cs="Arial"/>
                <w:i/>
              </w:rPr>
            </w:pPr>
          </w:p>
          <w:p w14:paraId="472DBA3D" w14:textId="3CE988D5" w:rsidR="003C2A86" w:rsidRPr="003C2A86" w:rsidRDefault="003C2A86" w:rsidP="001B1502">
            <w:pPr>
              <w:rPr>
                <w:rFonts w:cs="Arial"/>
                <w:i/>
                <w:color w:val="auto"/>
              </w:rPr>
            </w:pPr>
          </w:p>
        </w:tc>
      </w:tr>
      <w:tr w:rsidR="003C2A86" w:rsidRPr="003C2A86" w14:paraId="08FCBC9A" w14:textId="77777777" w:rsidTr="00846C01">
        <w:tc>
          <w:tcPr>
            <w:tcW w:w="1717" w:type="dxa"/>
            <w:shd w:val="clear" w:color="auto" w:fill="AC2641"/>
          </w:tcPr>
          <w:p w14:paraId="1EF498D3" w14:textId="77777777" w:rsidR="003C2A86" w:rsidRPr="008857BC" w:rsidRDefault="003C2A86" w:rsidP="001B1502">
            <w:pPr>
              <w:jc w:val="center"/>
              <w:rPr>
                <w:rFonts w:cs="Arial"/>
                <w:b/>
                <w:color w:val="FFFFFF" w:themeColor="background1"/>
              </w:rPr>
            </w:pPr>
          </w:p>
        </w:tc>
        <w:tc>
          <w:tcPr>
            <w:tcW w:w="4421" w:type="dxa"/>
          </w:tcPr>
          <w:p w14:paraId="59D9F74E" w14:textId="6BE2CA43" w:rsidR="00846C01" w:rsidRPr="003C2A86" w:rsidRDefault="003C2A86" w:rsidP="00556202">
            <w:pPr>
              <w:rPr>
                <w:rFonts w:cs="Arial"/>
                <w:color w:val="auto"/>
              </w:rPr>
            </w:pPr>
            <w:r w:rsidRPr="00556202">
              <w:rPr>
                <w:rFonts w:cs="Arial"/>
                <w:color w:val="auto"/>
              </w:rPr>
              <w:t>As your teens prepare for their next adventure, we want to help them stay healthy just as much as you do! Did you know that the CDC recommends a second dose of the meningitis (MenACWY) vaccine at age 16 to help protect them during the years they are at increased risk?</w:t>
            </w:r>
            <w:r w:rsidR="00F74402" w:rsidRPr="00556202">
              <w:rPr>
                <w:rFonts w:cs="Arial"/>
                <w:color w:val="auto"/>
                <w:vertAlign w:val="superscript"/>
              </w:rPr>
              <w:t xml:space="preserve"> </w:t>
            </w:r>
            <w:r w:rsidR="00556202" w:rsidRPr="00556202">
              <w:rPr>
                <w:color w:val="auto"/>
              </w:rPr>
              <w:t xml:space="preserve">The </w:t>
            </w:r>
            <w:r w:rsidR="00556202" w:rsidRPr="00556202">
              <w:rPr>
                <w:bCs/>
                <w:color w:val="auto"/>
              </w:rPr>
              <w:t>Childhood</w:t>
            </w:r>
            <w:r w:rsidR="00556202" w:rsidRPr="00556202">
              <w:rPr>
                <w:color w:val="auto"/>
              </w:rPr>
              <w:t xml:space="preserve"> and Adolescent Immunization Schedule </w:t>
            </w:r>
            <w:r w:rsidR="00F449EA">
              <w:rPr>
                <w:color w:val="auto"/>
              </w:rPr>
              <w:t>now features a specific 16-year-</w:t>
            </w:r>
            <w:r w:rsidR="00556202" w:rsidRPr="00556202">
              <w:rPr>
                <w:color w:val="auto"/>
              </w:rPr>
              <w:t>old immunization</w:t>
            </w:r>
            <w:r w:rsidR="00556202" w:rsidRPr="007A6D79">
              <w:rPr>
                <w:b/>
                <w:color w:val="auto"/>
              </w:rPr>
              <w:t xml:space="preserve"> </w:t>
            </w:r>
            <w:r w:rsidR="00556202" w:rsidRPr="00556202">
              <w:rPr>
                <w:color w:val="auto"/>
              </w:rPr>
              <w:t>visit.</w:t>
            </w:r>
            <w:r w:rsidR="00556202" w:rsidRPr="00556202">
              <w:rPr>
                <w:color w:val="auto"/>
                <w:vertAlign w:val="superscript"/>
              </w:rPr>
              <w:t xml:space="preserve"> </w:t>
            </w:r>
            <w:r w:rsidR="00556202" w:rsidRPr="00556202">
              <w:rPr>
                <w:color w:val="auto"/>
              </w:rPr>
              <w:t xml:space="preserve">This modification, as recommended by the CDC and the Advisory Committee on Immunization Practices (ACIP), highlights the importance </w:t>
            </w:r>
            <w:r w:rsidR="00556202">
              <w:rPr>
                <w:color w:val="auto"/>
              </w:rPr>
              <w:t xml:space="preserve">of scheduling 16-year-olds </w:t>
            </w:r>
            <w:r w:rsidR="00556202" w:rsidRPr="00556202">
              <w:rPr>
                <w:color w:val="auto"/>
              </w:rPr>
              <w:t xml:space="preserve">for necessary vaccinations to help protect them against serious infectious diseases. </w:t>
            </w:r>
            <w:r w:rsidRPr="00556202">
              <w:rPr>
                <w:rFonts w:cs="Arial"/>
                <w:color w:val="auto"/>
              </w:rPr>
              <w:t xml:space="preserve">To learn about </w:t>
            </w:r>
            <w:r w:rsidR="007B573C" w:rsidRPr="00AC2280">
              <w:rPr>
                <w:rFonts w:cs="Arial"/>
                <w:color w:val="auto"/>
              </w:rPr>
              <w:t>at least</w:t>
            </w:r>
            <w:r w:rsidR="007B573C">
              <w:rPr>
                <w:rFonts w:cs="Arial"/>
                <w:color w:val="auto"/>
              </w:rPr>
              <w:t xml:space="preserve"> </w:t>
            </w:r>
            <w:r w:rsidRPr="00556202">
              <w:rPr>
                <w:rFonts w:cs="Arial"/>
                <w:color w:val="auto"/>
              </w:rPr>
              <w:t>four recommended vaccinations for your teen, give us a call today to see</w:t>
            </w:r>
            <w:r w:rsidR="00116051">
              <w:rPr>
                <w:rFonts w:cs="Arial"/>
                <w:color w:val="auto"/>
              </w:rPr>
              <w:t xml:space="preserve"> if you should schedule a check</w:t>
            </w:r>
            <w:r w:rsidRPr="00556202">
              <w:rPr>
                <w:rFonts w:cs="Arial"/>
                <w:color w:val="auto"/>
              </w:rPr>
              <w:t>up for your son or daughter. You can also learn more about vaccinations at our website [</w:t>
            </w:r>
            <w:r w:rsidRPr="00846C01">
              <w:rPr>
                <w:rFonts w:cs="Arial"/>
                <w:color w:val="auto"/>
                <w:highlight w:val="yellow"/>
              </w:rPr>
              <w:t>insert link</w:t>
            </w:r>
            <w:r w:rsidRPr="00556202">
              <w:rPr>
                <w:rFonts w:cs="Arial"/>
                <w:color w:val="auto"/>
              </w:rPr>
              <w:t>].</w:t>
            </w:r>
            <w:bookmarkStart w:id="0" w:name="_GoBack"/>
            <w:bookmarkEnd w:id="0"/>
          </w:p>
        </w:tc>
        <w:tc>
          <w:tcPr>
            <w:tcW w:w="4302" w:type="dxa"/>
          </w:tcPr>
          <w:p w14:paraId="19F147A6" w14:textId="379E0695" w:rsidR="003C2A86" w:rsidRPr="003C2A86" w:rsidRDefault="003C2A86" w:rsidP="001B1502">
            <w:pPr>
              <w:rPr>
                <w:rFonts w:cs="Arial"/>
                <w:i/>
                <w:color w:val="auto"/>
              </w:rPr>
            </w:pPr>
            <w:r w:rsidRPr="003C2A86">
              <w:rPr>
                <w:rFonts w:cs="Arial"/>
                <w:color w:val="auto"/>
              </w:rPr>
              <w:t>#DYK the CDC recommends a 2</w:t>
            </w:r>
            <w:r w:rsidRPr="003C2A86">
              <w:rPr>
                <w:rFonts w:cs="Arial"/>
                <w:color w:val="auto"/>
                <w:vertAlign w:val="superscript"/>
              </w:rPr>
              <w:t>nd</w:t>
            </w:r>
            <w:r w:rsidRPr="003C2A86">
              <w:rPr>
                <w:rFonts w:cs="Arial"/>
                <w:color w:val="auto"/>
              </w:rPr>
              <w:t xml:space="preserve"> dose of the meningitis (MenACWY) vaccine at 16? Call us to learn more. #vax4teens </w:t>
            </w:r>
          </w:p>
          <w:p w14:paraId="58567CC0" w14:textId="77777777" w:rsidR="003C2A86" w:rsidRPr="003C2A86" w:rsidRDefault="003C2A86" w:rsidP="001B1502">
            <w:pPr>
              <w:rPr>
                <w:rFonts w:cs="Arial"/>
                <w:b/>
                <w:color w:val="auto"/>
              </w:rPr>
            </w:pPr>
          </w:p>
        </w:tc>
      </w:tr>
      <w:tr w:rsidR="003C2A86" w:rsidRPr="003C2A86" w14:paraId="6799078F" w14:textId="77777777" w:rsidTr="00846C01">
        <w:tc>
          <w:tcPr>
            <w:tcW w:w="1717" w:type="dxa"/>
            <w:shd w:val="clear" w:color="auto" w:fill="AC2641"/>
          </w:tcPr>
          <w:p w14:paraId="62DC142B" w14:textId="77777777" w:rsidR="003C2A86" w:rsidRPr="008857BC" w:rsidRDefault="003C2A86" w:rsidP="001B1502">
            <w:pPr>
              <w:jc w:val="center"/>
              <w:rPr>
                <w:rFonts w:cs="Arial"/>
                <w:b/>
                <w:color w:val="FFFFFF" w:themeColor="background1"/>
              </w:rPr>
            </w:pPr>
          </w:p>
        </w:tc>
        <w:tc>
          <w:tcPr>
            <w:tcW w:w="4421" w:type="dxa"/>
          </w:tcPr>
          <w:p w14:paraId="2FFEA69D" w14:textId="1ADDCB7C" w:rsidR="003C2A86" w:rsidRPr="003C2A86" w:rsidRDefault="003C2A86" w:rsidP="001B1502">
            <w:pPr>
              <w:rPr>
                <w:rFonts w:cs="Arial"/>
                <w:color w:val="auto"/>
              </w:rPr>
            </w:pPr>
            <w:r w:rsidRPr="003C2A86">
              <w:rPr>
                <w:rFonts w:cs="Arial"/>
                <w:color w:val="auto"/>
              </w:rPr>
              <w:t>Human papillomavirus (HPV) can cause various cancers in both boys and girls.</w:t>
            </w:r>
            <w:r w:rsidR="00F74402">
              <w:rPr>
                <w:rFonts w:cs="Arial"/>
                <w:color w:val="auto"/>
                <w:vertAlign w:val="superscript"/>
              </w:rPr>
              <w:t xml:space="preserve"> </w:t>
            </w:r>
            <w:r w:rsidRPr="003C2A86">
              <w:rPr>
                <w:rFonts w:cs="Arial"/>
                <w:color w:val="auto"/>
              </w:rPr>
              <w:t>About 14 million people, including teens, become infected with HPV each year.</w:t>
            </w:r>
            <w:r w:rsidR="00F74402">
              <w:rPr>
                <w:rFonts w:cs="Arial"/>
                <w:color w:val="auto"/>
                <w:vertAlign w:val="superscript"/>
              </w:rPr>
              <w:t xml:space="preserve"> </w:t>
            </w:r>
            <w:r w:rsidRPr="003C2A86">
              <w:rPr>
                <w:rFonts w:cs="Arial"/>
                <w:color w:val="auto"/>
              </w:rPr>
              <w:t xml:space="preserve">The HPV vaccine is recommended for boys and girls at age 11 or 12. The vaccine is given as a multi-dose series. Teens need two doses if they received the first before </w:t>
            </w:r>
            <w:r w:rsidR="00BA7D9B">
              <w:rPr>
                <w:rFonts w:cs="Arial"/>
                <w:color w:val="auto"/>
              </w:rPr>
              <w:t xml:space="preserve">age </w:t>
            </w:r>
            <w:r w:rsidRPr="003C2A86">
              <w:rPr>
                <w:rFonts w:cs="Arial"/>
                <w:color w:val="auto"/>
              </w:rPr>
              <w:t>15. Teens need three doses if they start the series at age 15 or later.</w:t>
            </w:r>
            <w:r w:rsidR="00F74402">
              <w:rPr>
                <w:rFonts w:cs="Arial"/>
                <w:color w:val="auto"/>
                <w:vertAlign w:val="superscript"/>
              </w:rPr>
              <w:t xml:space="preserve"> </w:t>
            </w:r>
            <w:r w:rsidRPr="003C2A86">
              <w:rPr>
                <w:rFonts w:cs="Arial"/>
                <w:bCs/>
                <w:color w:val="auto"/>
              </w:rPr>
              <w:t xml:space="preserve">Call us today to learn more about the HPV vaccine and other vaccinations that may help protect your teen. </w:t>
            </w:r>
            <w:r w:rsidRPr="003C2A86">
              <w:rPr>
                <w:rFonts w:cs="Arial"/>
                <w:color w:val="auto"/>
              </w:rPr>
              <w:t>You can also learn more about vaccinations on our website [</w:t>
            </w:r>
            <w:r w:rsidRPr="00846C01">
              <w:rPr>
                <w:rFonts w:cs="Arial"/>
                <w:color w:val="auto"/>
                <w:highlight w:val="yellow"/>
              </w:rPr>
              <w:t>insert link</w:t>
            </w:r>
            <w:r w:rsidRPr="003C2A86">
              <w:rPr>
                <w:rFonts w:cs="Arial"/>
                <w:color w:val="auto"/>
              </w:rPr>
              <w:t xml:space="preserve">] and more about the HPV vaccine from this CDC </w:t>
            </w:r>
            <w:hyperlink r:id="rId14" w:history="1">
              <w:r w:rsidRPr="003C2A86">
                <w:rPr>
                  <w:rStyle w:val="Hyperlink"/>
                  <w:color w:val="auto"/>
                </w:rPr>
                <w:t>video</w:t>
              </w:r>
            </w:hyperlink>
            <w:r w:rsidRPr="003C2A86">
              <w:rPr>
                <w:rFonts w:cs="Arial"/>
                <w:color w:val="auto"/>
              </w:rPr>
              <w:t xml:space="preserve">. </w:t>
            </w:r>
          </w:p>
        </w:tc>
        <w:tc>
          <w:tcPr>
            <w:tcW w:w="4302" w:type="dxa"/>
          </w:tcPr>
          <w:p w14:paraId="574AAB94" w14:textId="05F09647" w:rsidR="003C2A86" w:rsidRPr="003C2A86" w:rsidRDefault="003C2A86" w:rsidP="001B1502">
            <w:pPr>
              <w:rPr>
                <w:rFonts w:cs="Arial"/>
                <w:i/>
                <w:color w:val="auto"/>
              </w:rPr>
            </w:pPr>
            <w:r w:rsidRPr="003C2A86">
              <w:rPr>
                <w:rFonts w:cs="Arial"/>
                <w:color w:val="auto"/>
              </w:rPr>
              <w:t>#DYK only two HPV vaccinations are recommended if received at ages 11-14?</w:t>
            </w:r>
            <w:r w:rsidR="00F74402">
              <w:rPr>
                <w:rFonts w:cs="Arial"/>
                <w:color w:val="auto"/>
                <w:vertAlign w:val="superscript"/>
              </w:rPr>
              <w:t xml:space="preserve"> </w:t>
            </w:r>
            <w:r w:rsidRPr="003C2A86">
              <w:rPr>
                <w:rFonts w:cs="Arial"/>
                <w:color w:val="auto"/>
              </w:rPr>
              <w:t>Call us to learn more. #vax4teens</w:t>
            </w:r>
            <w:r w:rsidRPr="003C2A86">
              <w:rPr>
                <w:rFonts w:cs="Arial"/>
                <w:i/>
                <w:color w:val="auto"/>
              </w:rPr>
              <w:t xml:space="preserve"> </w:t>
            </w:r>
          </w:p>
          <w:p w14:paraId="66A51EBC" w14:textId="77777777" w:rsidR="003C2A86" w:rsidRPr="003C2A86" w:rsidRDefault="003C2A86" w:rsidP="001B1502">
            <w:pPr>
              <w:rPr>
                <w:rFonts w:cs="Arial"/>
                <w:b/>
                <w:color w:val="auto"/>
              </w:rPr>
            </w:pPr>
          </w:p>
        </w:tc>
      </w:tr>
    </w:tbl>
    <w:p w14:paraId="4F17BE29" w14:textId="3AF30879" w:rsidR="00106262" w:rsidRPr="003C2A86" w:rsidRDefault="00106262" w:rsidP="00106262">
      <w:pPr>
        <w:spacing w:before="0" w:after="0"/>
        <w:contextualSpacing/>
        <w:rPr>
          <w:rFonts w:cs="Arial"/>
          <w:color w:val="auto"/>
        </w:rPr>
      </w:pPr>
    </w:p>
    <w:sectPr w:rsidR="00106262" w:rsidRPr="003C2A86" w:rsidSect="008857BC">
      <w:headerReference w:type="default" r:id="rId15"/>
      <w:footerReference w:type="default" r:id="rId16"/>
      <w:headerReference w:type="first" r:id="rId17"/>
      <w:footerReference w:type="first" r:id="rId18"/>
      <w:pgSz w:w="12240" w:h="15840"/>
      <w:pgMar w:top="432"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7C626" w14:textId="77777777" w:rsidR="00015DC6" w:rsidRDefault="00015DC6" w:rsidP="00114770">
      <w:pPr>
        <w:spacing w:after="0"/>
      </w:pPr>
      <w:r>
        <w:separator/>
      </w:r>
    </w:p>
  </w:endnote>
  <w:endnote w:type="continuationSeparator" w:id="0">
    <w:p w14:paraId="6045E938" w14:textId="77777777" w:rsidR="00015DC6" w:rsidRDefault="00015DC6" w:rsidP="001147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altName w:val="Baskerville"/>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4CB14" w14:textId="52C0F1C3" w:rsidR="001B1502" w:rsidRDefault="008E303C">
    <w:pPr>
      <w:pStyle w:val="Footer"/>
    </w:pPr>
    <w:r>
      <w:rPr>
        <w:noProof/>
      </w:rPr>
      <mc:AlternateContent>
        <mc:Choice Requires="wps">
          <w:drawing>
            <wp:anchor distT="0" distB="0" distL="114300" distR="114300" simplePos="0" relativeHeight="251675648" behindDoc="0" locked="0" layoutInCell="1" allowOverlap="1" wp14:anchorId="3C153D2A" wp14:editId="0219663B">
              <wp:simplePos x="0" y="0"/>
              <wp:positionH relativeFrom="column">
                <wp:posOffset>4008120</wp:posOffset>
              </wp:positionH>
              <wp:positionV relativeFrom="paragraph">
                <wp:posOffset>33020</wp:posOffset>
              </wp:positionV>
              <wp:extent cx="2651125" cy="5810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2651125" cy="581025"/>
                      </a:xfrm>
                      <a:prstGeom prst="rect">
                        <a:avLst/>
                      </a:prstGeom>
                      <a:solidFill>
                        <a:schemeClr val="lt1"/>
                      </a:solidFill>
                      <a:ln w="6350">
                        <a:noFill/>
                      </a:ln>
                    </wps:spPr>
                    <wps:txbx>
                      <w:txbxContent>
                        <w:p w14:paraId="014FC057" w14:textId="1A7E3F97" w:rsidR="001B1502" w:rsidRDefault="001B1502" w:rsidP="008E303C">
                          <w:pPr>
                            <w:spacing w:before="0" w:after="0"/>
                            <w:contextualSpacing/>
                            <w:jc w:val="right"/>
                            <w:rPr>
                              <w:noProof/>
                              <w:color w:val="AC2641" w:themeColor="accent1"/>
                              <w:sz w:val="18"/>
                              <w:szCs w:val="18"/>
                            </w:rPr>
                          </w:pPr>
                          <w:r>
                            <w:rPr>
                              <w:sz w:val="18"/>
                              <w:szCs w:val="18"/>
                            </w:rPr>
                            <w:t xml:space="preserve"> SOCIAL MEDIA CONTENT </w:t>
                          </w:r>
                          <w:r w:rsidRPr="00C75715">
                            <w:rPr>
                              <w:color w:val="AC2641" w:themeColor="accent1"/>
                              <w:position w:val="2"/>
                              <w:sz w:val="20"/>
                              <w:szCs w:val="20"/>
                            </w:rPr>
                            <w:t>|</w:t>
                          </w:r>
                          <w:r w:rsidRPr="0024365E">
                            <w:rPr>
                              <w:sz w:val="18"/>
                              <w:szCs w:val="18"/>
                            </w:rPr>
                            <w:t xml:space="preserve"> </w:t>
                          </w:r>
                          <w:r w:rsidRPr="00364B34">
                            <w:rPr>
                              <w:color w:val="AC2641" w:themeColor="accent1"/>
                              <w:sz w:val="18"/>
                              <w:szCs w:val="18"/>
                            </w:rPr>
                            <w:t xml:space="preserve">PAGE </w:t>
                          </w:r>
                          <w:r w:rsidRPr="00364B34">
                            <w:rPr>
                              <w:color w:val="AC2641" w:themeColor="accent1"/>
                              <w:sz w:val="18"/>
                              <w:szCs w:val="18"/>
                            </w:rPr>
                            <w:fldChar w:fldCharType="begin"/>
                          </w:r>
                          <w:r w:rsidRPr="00364B34">
                            <w:rPr>
                              <w:color w:val="AC2641" w:themeColor="accent1"/>
                              <w:sz w:val="18"/>
                              <w:szCs w:val="18"/>
                            </w:rPr>
                            <w:instrText xml:space="preserve"> PAGE   \* MERGEFORMAT </w:instrText>
                          </w:r>
                          <w:r w:rsidRPr="00364B34">
                            <w:rPr>
                              <w:color w:val="AC2641" w:themeColor="accent1"/>
                              <w:sz w:val="18"/>
                              <w:szCs w:val="18"/>
                            </w:rPr>
                            <w:fldChar w:fldCharType="separate"/>
                          </w:r>
                          <w:r w:rsidR="00310D8A">
                            <w:rPr>
                              <w:noProof/>
                              <w:color w:val="AC2641" w:themeColor="accent1"/>
                              <w:sz w:val="18"/>
                              <w:szCs w:val="18"/>
                            </w:rPr>
                            <w:t>2</w:t>
                          </w:r>
                          <w:r w:rsidRPr="00364B34">
                            <w:rPr>
                              <w:noProof/>
                              <w:color w:val="AC2641" w:themeColor="accent1"/>
                              <w:sz w:val="18"/>
                              <w:szCs w:val="18"/>
                            </w:rPr>
                            <w:fldChar w:fldCharType="end"/>
                          </w:r>
                        </w:p>
                        <w:p w14:paraId="2373916B" w14:textId="284FEFB5" w:rsidR="008E303C" w:rsidRPr="00142AC0" w:rsidRDefault="008E303C" w:rsidP="008E303C">
                          <w:pPr>
                            <w:spacing w:before="0" w:after="0"/>
                            <w:contextualSpacing/>
                            <w:rPr>
                              <w:color w:val="3E444F"/>
                              <w:sz w:val="18"/>
                              <w:szCs w:val="18"/>
                            </w:rPr>
                          </w:pPr>
                          <w:r>
                            <w:rPr>
                              <w:noProof/>
                              <w:color w:val="AC2641" w:themeColor="accent1"/>
                              <w:sz w:val="18"/>
                              <w:szCs w:val="18"/>
                            </w:rPr>
                            <w:t xml:space="preserve">                 </w:t>
                          </w:r>
                          <w:r>
                            <w:rPr>
                              <w:noProof/>
                              <w:color w:val="AC2641" w:themeColor="accent1"/>
                              <w:sz w:val="18"/>
                              <w:szCs w:val="18"/>
                            </w:rPr>
                            <w:tab/>
                            <w:t xml:space="preserve">        </w:t>
                          </w:r>
                          <w:r w:rsidRPr="00142AC0">
                            <w:rPr>
                              <w:noProof/>
                              <w:color w:val="3E444F"/>
                              <w:sz w:val="18"/>
                              <w:szCs w:val="18"/>
                            </w:rPr>
                            <w:t>Updated 10/17</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53D2A" id="_x0000_t202" coordsize="21600,21600" o:spt="202" path="m,l,21600r21600,l21600,xe">
              <v:stroke joinstyle="miter"/>
              <v:path gradientshapeok="t" o:connecttype="rect"/>
            </v:shapetype>
            <v:shape id="Text Box 14" o:spid="_x0000_s1027" type="#_x0000_t202" style="position:absolute;margin-left:315.6pt;margin-top:2.6pt;width:208.75pt;height:4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" fillcolor="white [3201]" stroked="f" strokeweight=".5pt">
              <v:textbox inset=",0,,0">
                <w:txbxContent>
                  <w:p w14:paraId="014FC057" w14:textId="1A7E3F97" w:rsidR="001B1502" w:rsidRDefault="001B1502" w:rsidP="008E303C">
                    <w:pPr>
                      <w:spacing w:before="0" w:after="0"/>
                      <w:contextualSpacing/>
                      <w:jc w:val="right"/>
                      <w:rPr>
                        <w:noProof/>
                        <w:color w:val="AC2641" w:themeColor="accent1"/>
                        <w:sz w:val="18"/>
                        <w:szCs w:val="18"/>
                      </w:rPr>
                    </w:pPr>
                    <w:r>
                      <w:rPr>
                        <w:sz w:val="18"/>
                        <w:szCs w:val="18"/>
                      </w:rPr>
                      <w:t xml:space="preserve"> SOCIAL MEDIA CONTENT </w:t>
                    </w:r>
                    <w:r w:rsidRPr="00C75715">
                      <w:rPr>
                        <w:color w:val="AC2641" w:themeColor="accent1"/>
                        <w:position w:val="2"/>
                        <w:sz w:val="20"/>
                        <w:szCs w:val="20"/>
                      </w:rPr>
                      <w:t>|</w:t>
                    </w:r>
                    <w:r w:rsidRPr="0024365E">
                      <w:rPr>
                        <w:sz w:val="18"/>
                        <w:szCs w:val="18"/>
                      </w:rPr>
                      <w:t xml:space="preserve"> </w:t>
                    </w:r>
                    <w:r w:rsidRPr="00364B34">
                      <w:rPr>
                        <w:color w:val="AC2641" w:themeColor="accent1"/>
                        <w:sz w:val="18"/>
                        <w:szCs w:val="18"/>
                      </w:rPr>
                      <w:t xml:space="preserve">PAGE </w:t>
                    </w:r>
                    <w:r w:rsidRPr="00364B34">
                      <w:rPr>
                        <w:color w:val="AC2641" w:themeColor="accent1"/>
                        <w:sz w:val="18"/>
                        <w:szCs w:val="18"/>
                      </w:rPr>
                      <w:fldChar w:fldCharType="begin"/>
                    </w:r>
                    <w:r w:rsidRPr="00364B34">
                      <w:rPr>
                        <w:color w:val="AC2641" w:themeColor="accent1"/>
                        <w:sz w:val="18"/>
                        <w:szCs w:val="18"/>
                      </w:rPr>
                      <w:instrText xml:space="preserve"> PAGE   \* MERGEFORMAT </w:instrText>
                    </w:r>
                    <w:r w:rsidRPr="00364B34">
                      <w:rPr>
                        <w:color w:val="AC2641" w:themeColor="accent1"/>
                        <w:sz w:val="18"/>
                        <w:szCs w:val="18"/>
                      </w:rPr>
                      <w:fldChar w:fldCharType="separate"/>
                    </w:r>
                    <w:r w:rsidR="00310D8A">
                      <w:rPr>
                        <w:noProof/>
                        <w:color w:val="AC2641" w:themeColor="accent1"/>
                        <w:sz w:val="18"/>
                        <w:szCs w:val="18"/>
                      </w:rPr>
                      <w:t>2</w:t>
                    </w:r>
                    <w:r w:rsidRPr="00364B34">
                      <w:rPr>
                        <w:noProof/>
                        <w:color w:val="AC2641" w:themeColor="accent1"/>
                        <w:sz w:val="18"/>
                        <w:szCs w:val="18"/>
                      </w:rPr>
                      <w:fldChar w:fldCharType="end"/>
                    </w:r>
                  </w:p>
                  <w:p w14:paraId="2373916B" w14:textId="284FEFB5" w:rsidR="008E303C" w:rsidRPr="00142AC0" w:rsidRDefault="008E303C" w:rsidP="008E303C">
                    <w:pPr>
                      <w:spacing w:before="0" w:after="0"/>
                      <w:contextualSpacing/>
                      <w:rPr>
                        <w:color w:val="3E444F"/>
                        <w:sz w:val="18"/>
                        <w:szCs w:val="18"/>
                      </w:rPr>
                    </w:pPr>
                    <w:r>
                      <w:rPr>
                        <w:noProof/>
                        <w:color w:val="AC2641" w:themeColor="accent1"/>
                        <w:sz w:val="18"/>
                        <w:szCs w:val="18"/>
                      </w:rPr>
                      <w:t xml:space="preserve">                 </w:t>
                    </w:r>
                    <w:r>
                      <w:rPr>
                        <w:noProof/>
                        <w:color w:val="AC2641" w:themeColor="accent1"/>
                        <w:sz w:val="18"/>
                        <w:szCs w:val="18"/>
                      </w:rPr>
                      <w:tab/>
                      <w:t xml:space="preserve">        </w:t>
                    </w:r>
                    <w:r w:rsidRPr="00142AC0">
                      <w:rPr>
                        <w:noProof/>
                        <w:color w:val="3E444F"/>
                        <w:sz w:val="18"/>
                        <w:szCs w:val="18"/>
                      </w:rPr>
                      <w:t>Updated 10/17</w:t>
                    </w:r>
                  </w:p>
                </w:txbxContent>
              </v:textbox>
            </v:shape>
          </w:pict>
        </mc:Fallback>
      </mc:AlternateContent>
    </w:r>
    <w:r w:rsidR="001B1502">
      <w:rPr>
        <w:noProof/>
      </w:rPr>
      <mc:AlternateContent>
        <mc:Choice Requires="wps">
          <w:drawing>
            <wp:anchor distT="0" distB="0" distL="114300" distR="114300" simplePos="0" relativeHeight="251672576" behindDoc="1" locked="0" layoutInCell="1" allowOverlap="1" wp14:anchorId="288CFC2B" wp14:editId="4F07B75B">
              <wp:simplePos x="0" y="0"/>
              <wp:positionH relativeFrom="page">
                <wp:align>left</wp:align>
              </wp:positionH>
              <wp:positionV relativeFrom="paragraph">
                <wp:posOffset>-106763</wp:posOffset>
              </wp:positionV>
              <wp:extent cx="7772400" cy="17780"/>
              <wp:effectExtent l="0" t="0" r="0" b="1270"/>
              <wp:wrapNone/>
              <wp:docPr id="10" name="Rectangle 10"/>
              <wp:cNvGraphicFramePr/>
              <a:graphic xmlns:a="http://schemas.openxmlformats.org/drawingml/2006/main">
                <a:graphicData uri="http://schemas.microsoft.com/office/word/2010/wordprocessingShape">
                  <wps:wsp>
                    <wps:cNvSpPr/>
                    <wps:spPr>
                      <a:xfrm>
                        <a:off x="0" y="0"/>
                        <a:ext cx="7772400" cy="1778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603965" w14:textId="77777777" w:rsidR="001B1502" w:rsidRDefault="001B1502" w:rsidP="000B641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8CFC2B" id="Rectangle 10" o:spid="_x0000_s1028" style="position:absolute;margin-left:0;margin-top:-8.4pt;width:612pt;height:1.4pt;z-index:-25164390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" fillcolor="#e37c1c [3205]" stroked="f" strokeweight="2pt">
              <v:textbox>
                <w:txbxContent>
                  <w:p w14:paraId="41603965" w14:textId="77777777" w:rsidR="001B1502" w:rsidRDefault="001B1502" w:rsidP="000B6418"/>
                </w:txbxContent>
              </v:textbox>
              <w10:wrap anchorx="page"/>
            </v:rect>
          </w:pict>
        </mc:Fallback>
      </mc:AlternateContent>
    </w:r>
    <w:r w:rsidR="001B1502">
      <w:rPr>
        <w:noProof/>
      </w:rPr>
      <w:drawing>
        <wp:anchor distT="0" distB="0" distL="114300" distR="114300" simplePos="0" relativeHeight="251674624" behindDoc="0" locked="1" layoutInCell="1" allowOverlap="1" wp14:anchorId="25C02C30" wp14:editId="586BF418">
          <wp:simplePos x="0" y="0"/>
          <wp:positionH relativeFrom="margin">
            <wp:posOffset>0</wp:posOffset>
          </wp:positionH>
          <wp:positionV relativeFrom="page">
            <wp:posOffset>9409430</wp:posOffset>
          </wp:positionV>
          <wp:extent cx="2130425" cy="45720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AFP_RGB_Vaccinations_D01.png"/>
                  <pic:cNvPicPr/>
                </pic:nvPicPr>
                <pic:blipFill rotWithShape="1">
                  <a:blip r:embed="rId1" cstate="print">
                    <a:extLst>
                      <a:ext uri="{28A0092B-C50C-407E-A947-70E740481C1C}">
                        <a14:useLocalDpi xmlns:a14="http://schemas.microsoft.com/office/drawing/2010/main" val="0"/>
                      </a:ext>
                    </a:extLst>
                  </a:blip>
                  <a:srcRect t="1" b="-37543"/>
                  <a:stretch/>
                </pic:blipFill>
                <pic:spPr bwMode="auto">
                  <a:xfrm>
                    <a:off x="0" y="0"/>
                    <a:ext cx="213042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B1502">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60CE7" w14:textId="77777777" w:rsidR="00142AC0" w:rsidRDefault="00142AC0" w:rsidP="008E303C">
    <w:pPr>
      <w:pStyle w:val="Footer"/>
      <w:spacing w:before="0"/>
      <w:jc w:val="right"/>
      <w:rPr>
        <w:sz w:val="16"/>
        <w:szCs w:val="16"/>
      </w:rPr>
    </w:pPr>
  </w:p>
  <w:p w14:paraId="0E39DA5B" w14:textId="77777777" w:rsidR="00142AC0" w:rsidRDefault="00142AC0" w:rsidP="008E303C">
    <w:pPr>
      <w:pStyle w:val="Footer"/>
      <w:spacing w:before="0"/>
      <w:jc w:val="right"/>
      <w:rPr>
        <w:sz w:val="16"/>
        <w:szCs w:val="16"/>
      </w:rPr>
    </w:pPr>
  </w:p>
  <w:p w14:paraId="136A7760" w14:textId="74D23760" w:rsidR="00142AC0" w:rsidRDefault="00142AC0" w:rsidP="008E303C">
    <w:pPr>
      <w:pStyle w:val="Footer"/>
      <w:spacing w:before="0"/>
      <w:jc w:val="right"/>
      <w:rPr>
        <w:sz w:val="16"/>
        <w:szCs w:val="16"/>
      </w:rPr>
    </w:pPr>
    <w:r w:rsidRPr="007167F4">
      <w:rPr>
        <w:noProof/>
        <w:sz w:val="16"/>
        <w:szCs w:val="16"/>
      </w:rPr>
      <mc:AlternateContent>
        <mc:Choice Requires="wps">
          <w:drawing>
            <wp:anchor distT="0" distB="0" distL="114300" distR="114300" simplePos="0" relativeHeight="251681792" behindDoc="1" locked="0" layoutInCell="1" allowOverlap="1" wp14:anchorId="7D2DA413" wp14:editId="3FA36712">
              <wp:simplePos x="0" y="0"/>
              <wp:positionH relativeFrom="page">
                <wp:align>right</wp:align>
              </wp:positionH>
              <wp:positionV relativeFrom="paragraph">
                <wp:posOffset>-120394</wp:posOffset>
              </wp:positionV>
              <wp:extent cx="7772400" cy="17780"/>
              <wp:effectExtent l="0" t="0" r="0" b="1270"/>
              <wp:wrapNone/>
              <wp:docPr id="7" name="Rectangle 7"/>
              <wp:cNvGraphicFramePr/>
              <a:graphic xmlns:a="http://schemas.openxmlformats.org/drawingml/2006/main">
                <a:graphicData uri="http://schemas.microsoft.com/office/word/2010/wordprocessingShape">
                  <wps:wsp>
                    <wps:cNvSpPr/>
                    <wps:spPr>
                      <a:xfrm>
                        <a:off x="0" y="0"/>
                        <a:ext cx="7772400" cy="18288"/>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0052D9" w14:textId="77777777" w:rsidR="001B1502" w:rsidRDefault="001B1502" w:rsidP="003E5F2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2DA413" id="Rectangle 7" o:spid="_x0000_s1029" style="position:absolute;left:0;text-align:left;margin-left:560.8pt;margin-top:-9.5pt;width:612pt;height:1.4pt;z-index:-251634688;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" fillcolor="#e37c1c [3205]" stroked="f" strokeweight="2pt">
              <v:textbox>
                <w:txbxContent>
                  <w:p w14:paraId="6F0052D9" w14:textId="77777777" w:rsidR="001B1502" w:rsidRDefault="001B1502" w:rsidP="003E5F23"/>
                </w:txbxContent>
              </v:textbox>
              <w10:wrap anchorx="page"/>
            </v:rect>
          </w:pict>
        </mc:Fallback>
      </mc:AlternateContent>
    </w:r>
  </w:p>
  <w:p w14:paraId="2DE05865" w14:textId="305FA850" w:rsidR="008E303C" w:rsidRDefault="00142AC0" w:rsidP="008E303C">
    <w:pPr>
      <w:pStyle w:val="Footer"/>
      <w:spacing w:before="0"/>
      <w:jc w:val="right"/>
      <w:rPr>
        <w:sz w:val="16"/>
        <w:szCs w:val="16"/>
      </w:rPr>
    </w:pPr>
    <w:r>
      <w:rPr>
        <w:sz w:val="16"/>
        <w:szCs w:val="16"/>
      </w:rPr>
      <w:tab/>
    </w:r>
    <w:r>
      <w:rPr>
        <w:sz w:val="16"/>
        <w:szCs w:val="16"/>
      </w:rPr>
      <w:tab/>
    </w:r>
    <w:r w:rsidR="001B1502" w:rsidRPr="007167F4">
      <w:rPr>
        <w:sz w:val="16"/>
        <w:szCs w:val="16"/>
      </w:rPr>
      <w:t>©</w:t>
    </w:r>
    <w:r w:rsidR="001B1502">
      <w:rPr>
        <w:sz w:val="16"/>
        <w:szCs w:val="16"/>
      </w:rPr>
      <w:t xml:space="preserve"> </w:t>
    </w:r>
    <w:r w:rsidR="001B1502" w:rsidRPr="007167F4">
      <w:rPr>
        <w:sz w:val="16"/>
        <w:szCs w:val="16"/>
      </w:rPr>
      <w:t>2017 American Academy of Family Physicians Foundation</w:t>
    </w:r>
  </w:p>
  <w:p w14:paraId="37BCC753" w14:textId="6E1D4AF9" w:rsidR="001B1502" w:rsidRPr="003E5F23" w:rsidRDefault="008E303C" w:rsidP="008E303C">
    <w:pPr>
      <w:pStyle w:val="Footer"/>
      <w:spacing w:before="0"/>
      <w:jc w:val="right"/>
      <w:rPr>
        <w:sz w:val="16"/>
        <w:szCs w:val="16"/>
      </w:rPr>
    </w:pPr>
    <w:r>
      <w:rPr>
        <w:sz w:val="16"/>
        <w:szCs w:val="16"/>
      </w:rPr>
      <w:t>Updated 10/17</w:t>
    </w:r>
    <w:r w:rsidR="001B1502" w:rsidRPr="007167F4">
      <w:rPr>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CEA0E" w14:textId="77777777" w:rsidR="00015DC6" w:rsidRDefault="00015DC6" w:rsidP="00114770">
      <w:pPr>
        <w:spacing w:after="0"/>
      </w:pPr>
      <w:r>
        <w:separator/>
      </w:r>
    </w:p>
  </w:footnote>
  <w:footnote w:type="continuationSeparator" w:id="0">
    <w:p w14:paraId="6549BDA6" w14:textId="77777777" w:rsidR="00015DC6" w:rsidRDefault="00015DC6" w:rsidP="001147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C6090" w14:textId="77777777" w:rsidR="001B1502" w:rsidRDefault="001B1502" w:rsidP="00AD0D0E">
    <w:pPr>
      <w:pStyle w:val="Header"/>
      <w:tabs>
        <w:tab w:val="clear" w:pos="4680"/>
        <w:tab w:val="clear" w:pos="9360"/>
        <w:tab w:val="left" w:pos="1606"/>
      </w:tabs>
      <w:spacing w:after="1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72417" w14:textId="77777777" w:rsidR="001B1502" w:rsidRDefault="001B1502" w:rsidP="003E5F23">
    <w:pPr>
      <w:pStyle w:val="Header"/>
      <w:spacing w:after="800"/>
      <w:jc w:val="center"/>
    </w:pPr>
    <w:r>
      <w:rPr>
        <w:noProof/>
      </w:rPr>
      <w:drawing>
        <wp:anchor distT="0" distB="0" distL="114300" distR="114300" simplePos="0" relativeHeight="251679744" behindDoc="0" locked="0" layoutInCell="1" allowOverlap="1" wp14:anchorId="40802193" wp14:editId="0E94CA9D">
          <wp:simplePos x="0" y="0"/>
          <wp:positionH relativeFrom="margin">
            <wp:align>left</wp:align>
          </wp:positionH>
          <wp:positionV relativeFrom="paragraph">
            <wp:posOffset>-69850</wp:posOffset>
          </wp:positionV>
          <wp:extent cx="2743200" cy="87978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AFP_RGB_Vaccinations_D01.png"/>
                  <pic:cNvPicPr/>
                </pic:nvPicPr>
                <pic:blipFill rotWithShape="1">
                  <a:blip r:embed="rId1" cstate="print">
                    <a:extLst>
                      <a:ext uri="{28A0092B-C50C-407E-A947-70E740481C1C}">
                        <a14:useLocalDpi xmlns:a14="http://schemas.microsoft.com/office/drawing/2010/main" val="0"/>
                      </a:ext>
                    </a:extLst>
                  </a:blip>
                  <a:srcRect t="-14574" b="-90976"/>
                  <a:stretch/>
                </pic:blipFill>
                <pic:spPr bwMode="auto">
                  <a:xfrm>
                    <a:off x="0" y="0"/>
                    <a:ext cx="2743200" cy="8797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F08462" w14:textId="77777777" w:rsidR="001B1502" w:rsidRDefault="001B15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410B"/>
    <w:multiLevelType w:val="hybridMultilevel"/>
    <w:tmpl w:val="1242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97501"/>
    <w:multiLevelType w:val="hybridMultilevel"/>
    <w:tmpl w:val="E5FA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A00AF"/>
    <w:multiLevelType w:val="hybridMultilevel"/>
    <w:tmpl w:val="DA20AD00"/>
    <w:lvl w:ilvl="0" w:tplc="65525AF4">
      <w:start w:val="1"/>
      <w:numFmt w:val="upperLetter"/>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D5AE7"/>
    <w:multiLevelType w:val="hybridMultilevel"/>
    <w:tmpl w:val="362249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B33E30"/>
    <w:multiLevelType w:val="hybridMultilevel"/>
    <w:tmpl w:val="CCB48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9B7FDC"/>
    <w:multiLevelType w:val="hybridMultilevel"/>
    <w:tmpl w:val="1E5E56DA"/>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233A19"/>
    <w:multiLevelType w:val="hybridMultilevel"/>
    <w:tmpl w:val="5246E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B631A"/>
    <w:multiLevelType w:val="hybridMultilevel"/>
    <w:tmpl w:val="9356B4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6443DD7"/>
    <w:multiLevelType w:val="hybridMultilevel"/>
    <w:tmpl w:val="8CCCD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E407E"/>
    <w:multiLevelType w:val="hybridMultilevel"/>
    <w:tmpl w:val="B7164FCA"/>
    <w:lvl w:ilvl="0" w:tplc="0409000F">
      <w:start w:val="1"/>
      <w:numFmt w:val="decimal"/>
      <w:lvlText w:val="%1."/>
      <w:lvlJc w:val="left"/>
      <w:pPr>
        <w:ind w:left="720" w:hanging="360"/>
      </w:pPr>
      <w:rPr>
        <w:rFonts w:hint="default"/>
      </w:rPr>
    </w:lvl>
    <w:lvl w:ilvl="1" w:tplc="69CC595C">
      <w:start w:val="1"/>
      <w:numFmt w:val="decimal"/>
      <w:lvlText w:val="%2."/>
      <w:lvlJc w:val="left"/>
      <w:pPr>
        <w:ind w:left="1440" w:hanging="360"/>
      </w:pPr>
      <w:rPr>
        <w:i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2D435A6"/>
    <w:multiLevelType w:val="hybridMultilevel"/>
    <w:tmpl w:val="0E08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56027"/>
    <w:multiLevelType w:val="hybridMultilevel"/>
    <w:tmpl w:val="FDCAD3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4DD13B2"/>
    <w:multiLevelType w:val="hybridMultilevel"/>
    <w:tmpl w:val="9822B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C363DC"/>
    <w:multiLevelType w:val="hybridMultilevel"/>
    <w:tmpl w:val="F7C4C374"/>
    <w:lvl w:ilvl="0" w:tplc="BC04807E">
      <w:start w:val="1"/>
      <w:numFmt w:val="bullet"/>
      <w:pStyle w:val="Bullet1"/>
      <w:lvlText w:val=""/>
      <w:lvlJc w:val="left"/>
      <w:pPr>
        <w:ind w:left="720" w:hanging="360"/>
      </w:pPr>
      <w:rPr>
        <w:rFonts w:ascii="Symbol" w:hAnsi="Symbol" w:hint="default"/>
        <w:color w:val="E37C1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97697"/>
    <w:multiLevelType w:val="hybridMultilevel"/>
    <w:tmpl w:val="5B7E6604"/>
    <w:lvl w:ilvl="0" w:tplc="2B9A21AA">
      <w:start w:val="1"/>
      <w:numFmt w:val="bullet"/>
      <w:pStyle w:val="Bullet2"/>
      <w:lvlText w:val="–"/>
      <w:lvlJc w:val="left"/>
      <w:pPr>
        <w:ind w:left="720" w:hanging="360"/>
      </w:pPr>
      <w:rPr>
        <w:rFonts w:ascii="Arial" w:hAnsi="Arial" w:hint="default"/>
        <w:color w:val="2D637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E41205"/>
    <w:multiLevelType w:val="hybridMultilevel"/>
    <w:tmpl w:val="98543696"/>
    <w:lvl w:ilvl="0" w:tplc="04090001">
      <w:start w:val="1"/>
      <w:numFmt w:val="bullet"/>
      <w:lvlText w:val=""/>
      <w:lvlJc w:val="left"/>
      <w:pPr>
        <w:ind w:left="720" w:hanging="360"/>
      </w:pPr>
      <w:rPr>
        <w:rFonts w:ascii="Symbol" w:hAnsi="Symbol" w:hint="default"/>
      </w:rPr>
    </w:lvl>
    <w:lvl w:ilvl="1" w:tplc="69CC595C">
      <w:start w:val="1"/>
      <w:numFmt w:val="decimal"/>
      <w:lvlText w:val="%2."/>
      <w:lvlJc w:val="left"/>
      <w:pPr>
        <w:ind w:left="1440" w:hanging="360"/>
      </w:pPr>
      <w:rPr>
        <w:i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4B85C0E"/>
    <w:multiLevelType w:val="hybridMultilevel"/>
    <w:tmpl w:val="B16E4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4BB4CB2"/>
    <w:multiLevelType w:val="hybridMultilevel"/>
    <w:tmpl w:val="32DA1CC8"/>
    <w:lvl w:ilvl="0" w:tplc="A07A12CC">
      <w:start w:val="1"/>
      <w:numFmt w:val="bullet"/>
      <w:lvlText w:val="●"/>
      <w:lvlJc w:val="left"/>
      <w:pPr>
        <w:tabs>
          <w:tab w:val="num" w:pos="720"/>
        </w:tabs>
        <w:ind w:left="720" w:hanging="360"/>
      </w:pPr>
      <w:rPr>
        <w:rFonts w:ascii="Verdana" w:hAnsi="Verdana" w:hint="default"/>
      </w:rPr>
    </w:lvl>
    <w:lvl w:ilvl="1" w:tplc="58F074B4" w:tentative="1">
      <w:start w:val="1"/>
      <w:numFmt w:val="bullet"/>
      <w:lvlText w:val="●"/>
      <w:lvlJc w:val="left"/>
      <w:pPr>
        <w:tabs>
          <w:tab w:val="num" w:pos="1440"/>
        </w:tabs>
        <w:ind w:left="1440" w:hanging="360"/>
      </w:pPr>
      <w:rPr>
        <w:rFonts w:ascii="Verdana" w:hAnsi="Verdana" w:hint="default"/>
      </w:rPr>
    </w:lvl>
    <w:lvl w:ilvl="2" w:tplc="BC8A90B0" w:tentative="1">
      <w:start w:val="1"/>
      <w:numFmt w:val="bullet"/>
      <w:lvlText w:val="●"/>
      <w:lvlJc w:val="left"/>
      <w:pPr>
        <w:tabs>
          <w:tab w:val="num" w:pos="2160"/>
        </w:tabs>
        <w:ind w:left="2160" w:hanging="360"/>
      </w:pPr>
      <w:rPr>
        <w:rFonts w:ascii="Verdana" w:hAnsi="Verdana" w:hint="default"/>
      </w:rPr>
    </w:lvl>
    <w:lvl w:ilvl="3" w:tplc="3946BD16" w:tentative="1">
      <w:start w:val="1"/>
      <w:numFmt w:val="bullet"/>
      <w:lvlText w:val="●"/>
      <w:lvlJc w:val="left"/>
      <w:pPr>
        <w:tabs>
          <w:tab w:val="num" w:pos="2880"/>
        </w:tabs>
        <w:ind w:left="2880" w:hanging="360"/>
      </w:pPr>
      <w:rPr>
        <w:rFonts w:ascii="Verdana" w:hAnsi="Verdana" w:hint="default"/>
      </w:rPr>
    </w:lvl>
    <w:lvl w:ilvl="4" w:tplc="7E12D8BE" w:tentative="1">
      <w:start w:val="1"/>
      <w:numFmt w:val="bullet"/>
      <w:lvlText w:val="●"/>
      <w:lvlJc w:val="left"/>
      <w:pPr>
        <w:tabs>
          <w:tab w:val="num" w:pos="3600"/>
        </w:tabs>
        <w:ind w:left="3600" w:hanging="360"/>
      </w:pPr>
      <w:rPr>
        <w:rFonts w:ascii="Verdana" w:hAnsi="Verdana" w:hint="default"/>
      </w:rPr>
    </w:lvl>
    <w:lvl w:ilvl="5" w:tplc="ACF25320" w:tentative="1">
      <w:start w:val="1"/>
      <w:numFmt w:val="bullet"/>
      <w:lvlText w:val="●"/>
      <w:lvlJc w:val="left"/>
      <w:pPr>
        <w:tabs>
          <w:tab w:val="num" w:pos="4320"/>
        </w:tabs>
        <w:ind w:left="4320" w:hanging="360"/>
      </w:pPr>
      <w:rPr>
        <w:rFonts w:ascii="Verdana" w:hAnsi="Verdana" w:hint="default"/>
      </w:rPr>
    </w:lvl>
    <w:lvl w:ilvl="6" w:tplc="54769FF4" w:tentative="1">
      <w:start w:val="1"/>
      <w:numFmt w:val="bullet"/>
      <w:lvlText w:val="●"/>
      <w:lvlJc w:val="left"/>
      <w:pPr>
        <w:tabs>
          <w:tab w:val="num" w:pos="5040"/>
        </w:tabs>
        <w:ind w:left="5040" w:hanging="360"/>
      </w:pPr>
      <w:rPr>
        <w:rFonts w:ascii="Verdana" w:hAnsi="Verdana" w:hint="default"/>
      </w:rPr>
    </w:lvl>
    <w:lvl w:ilvl="7" w:tplc="F388726A" w:tentative="1">
      <w:start w:val="1"/>
      <w:numFmt w:val="bullet"/>
      <w:lvlText w:val="●"/>
      <w:lvlJc w:val="left"/>
      <w:pPr>
        <w:tabs>
          <w:tab w:val="num" w:pos="5760"/>
        </w:tabs>
        <w:ind w:left="5760" w:hanging="360"/>
      </w:pPr>
      <w:rPr>
        <w:rFonts w:ascii="Verdana" w:hAnsi="Verdana" w:hint="default"/>
      </w:rPr>
    </w:lvl>
    <w:lvl w:ilvl="8" w:tplc="A5BE0248" w:tentative="1">
      <w:start w:val="1"/>
      <w:numFmt w:val="bullet"/>
      <w:lvlText w:val="●"/>
      <w:lvlJc w:val="left"/>
      <w:pPr>
        <w:tabs>
          <w:tab w:val="num" w:pos="6480"/>
        </w:tabs>
        <w:ind w:left="6480" w:hanging="360"/>
      </w:pPr>
      <w:rPr>
        <w:rFonts w:ascii="Verdana" w:hAnsi="Verdana" w:hint="default"/>
      </w:rPr>
    </w:lvl>
  </w:abstractNum>
  <w:abstractNum w:abstractNumId="18" w15:restartNumberingAfterBreak="0">
    <w:nsid w:val="5F3369B7"/>
    <w:multiLevelType w:val="hybridMultilevel"/>
    <w:tmpl w:val="0338CED8"/>
    <w:lvl w:ilvl="0" w:tplc="DDEADABA">
      <w:start w:val="1"/>
      <w:numFmt w:val="upperLetter"/>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4A605A"/>
    <w:multiLevelType w:val="hybridMultilevel"/>
    <w:tmpl w:val="32F40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F81FF8"/>
    <w:multiLevelType w:val="hybridMultilevel"/>
    <w:tmpl w:val="3E3E3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ADC40D7"/>
    <w:multiLevelType w:val="hybridMultilevel"/>
    <w:tmpl w:val="709C9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3811EE"/>
    <w:multiLevelType w:val="hybridMultilevel"/>
    <w:tmpl w:val="2D00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6"/>
  </w:num>
  <w:num w:numId="4">
    <w:abstractNumId w:val="15"/>
    <w:lvlOverride w:ilvl="0"/>
    <w:lvlOverride w:ilvl="1">
      <w:startOverride w:val="1"/>
    </w:lvlOverride>
    <w:lvlOverride w:ilvl="2"/>
    <w:lvlOverride w:ilvl="3"/>
    <w:lvlOverride w:ilvl="4"/>
    <w:lvlOverride w:ilvl="5"/>
    <w:lvlOverride w:ilvl="6"/>
    <w:lvlOverride w:ilvl="7"/>
    <w:lvlOverride w:ilvl="8"/>
  </w:num>
  <w:num w:numId="5">
    <w:abstractNumId w:val="9"/>
  </w:num>
  <w:num w:numId="6">
    <w:abstractNumId w:val="7"/>
  </w:num>
  <w:num w:numId="7">
    <w:abstractNumId w:val="7"/>
  </w:num>
  <w:num w:numId="8">
    <w:abstractNumId w:val="11"/>
  </w:num>
  <w:num w:numId="9">
    <w:abstractNumId w:val="4"/>
  </w:num>
  <w:num w:numId="10">
    <w:abstractNumId w:val="1"/>
  </w:num>
  <w:num w:numId="11">
    <w:abstractNumId w:val="13"/>
  </w:num>
  <w:num w:numId="12">
    <w:abstractNumId w:val="14"/>
  </w:num>
  <w:num w:numId="13">
    <w:abstractNumId w:val="12"/>
  </w:num>
  <w:num w:numId="14">
    <w:abstractNumId w:val="6"/>
  </w:num>
  <w:num w:numId="15">
    <w:abstractNumId w:val="21"/>
  </w:num>
  <w:num w:numId="16">
    <w:abstractNumId w:val="19"/>
  </w:num>
  <w:num w:numId="17">
    <w:abstractNumId w:val="10"/>
  </w:num>
  <w:num w:numId="18">
    <w:abstractNumId w:val="0"/>
  </w:num>
  <w:num w:numId="19">
    <w:abstractNumId w:val="22"/>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
  </w:num>
  <w:num w:numId="23">
    <w:abstractNumId w:val="5"/>
  </w:num>
  <w:num w:numId="24">
    <w:abstractNumId w:val="8"/>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EDB"/>
    <w:rsid w:val="0000072D"/>
    <w:rsid w:val="0000573B"/>
    <w:rsid w:val="000120F1"/>
    <w:rsid w:val="00015DC6"/>
    <w:rsid w:val="0002573D"/>
    <w:rsid w:val="00037EF6"/>
    <w:rsid w:val="00040D10"/>
    <w:rsid w:val="00055626"/>
    <w:rsid w:val="0006195E"/>
    <w:rsid w:val="00067139"/>
    <w:rsid w:val="00067531"/>
    <w:rsid w:val="00083DB9"/>
    <w:rsid w:val="00090F1D"/>
    <w:rsid w:val="00094E25"/>
    <w:rsid w:val="000A6B78"/>
    <w:rsid w:val="000B5864"/>
    <w:rsid w:val="000B6418"/>
    <w:rsid w:val="000C0110"/>
    <w:rsid w:val="000E35BE"/>
    <w:rsid w:val="000F06B6"/>
    <w:rsid w:val="00106262"/>
    <w:rsid w:val="0010696F"/>
    <w:rsid w:val="00114770"/>
    <w:rsid w:val="00116051"/>
    <w:rsid w:val="001205E1"/>
    <w:rsid w:val="00126C81"/>
    <w:rsid w:val="00142AC0"/>
    <w:rsid w:val="00155EDB"/>
    <w:rsid w:val="001560C8"/>
    <w:rsid w:val="00170E4E"/>
    <w:rsid w:val="00184FF8"/>
    <w:rsid w:val="00187BBE"/>
    <w:rsid w:val="00190992"/>
    <w:rsid w:val="00192836"/>
    <w:rsid w:val="001A1399"/>
    <w:rsid w:val="001B1502"/>
    <w:rsid w:val="001B1A79"/>
    <w:rsid w:val="001B6C53"/>
    <w:rsid w:val="00215B29"/>
    <w:rsid w:val="002427AD"/>
    <w:rsid w:val="0024365E"/>
    <w:rsid w:val="00253789"/>
    <w:rsid w:val="00254405"/>
    <w:rsid w:val="00271705"/>
    <w:rsid w:val="002874E3"/>
    <w:rsid w:val="002B684D"/>
    <w:rsid w:val="002C6A7F"/>
    <w:rsid w:val="002D0AD3"/>
    <w:rsid w:val="00310D8A"/>
    <w:rsid w:val="003153DA"/>
    <w:rsid w:val="00321540"/>
    <w:rsid w:val="00323274"/>
    <w:rsid w:val="003421B7"/>
    <w:rsid w:val="00357110"/>
    <w:rsid w:val="00364B34"/>
    <w:rsid w:val="003737A7"/>
    <w:rsid w:val="003747D4"/>
    <w:rsid w:val="003A2747"/>
    <w:rsid w:val="003A74F9"/>
    <w:rsid w:val="003C110D"/>
    <w:rsid w:val="003C1504"/>
    <w:rsid w:val="003C2A86"/>
    <w:rsid w:val="003C567A"/>
    <w:rsid w:val="003E5F23"/>
    <w:rsid w:val="003E5F3F"/>
    <w:rsid w:val="003E6F10"/>
    <w:rsid w:val="003E7429"/>
    <w:rsid w:val="003F2429"/>
    <w:rsid w:val="00455620"/>
    <w:rsid w:val="00463DB1"/>
    <w:rsid w:val="004737F2"/>
    <w:rsid w:val="0049655A"/>
    <w:rsid w:val="004A69B8"/>
    <w:rsid w:val="004D35F2"/>
    <w:rsid w:val="004F22A1"/>
    <w:rsid w:val="005036AA"/>
    <w:rsid w:val="005047D3"/>
    <w:rsid w:val="00517940"/>
    <w:rsid w:val="00540FC9"/>
    <w:rsid w:val="00541011"/>
    <w:rsid w:val="00553E69"/>
    <w:rsid w:val="00556202"/>
    <w:rsid w:val="0057143B"/>
    <w:rsid w:val="00572B41"/>
    <w:rsid w:val="005B3B26"/>
    <w:rsid w:val="005B66FB"/>
    <w:rsid w:val="005D421C"/>
    <w:rsid w:val="005D608E"/>
    <w:rsid w:val="005E1823"/>
    <w:rsid w:val="005F1DC9"/>
    <w:rsid w:val="005F4781"/>
    <w:rsid w:val="005F7711"/>
    <w:rsid w:val="00614018"/>
    <w:rsid w:val="00622221"/>
    <w:rsid w:val="00631BFD"/>
    <w:rsid w:val="00646B4F"/>
    <w:rsid w:val="00650051"/>
    <w:rsid w:val="0065661E"/>
    <w:rsid w:val="00665CB5"/>
    <w:rsid w:val="00675E60"/>
    <w:rsid w:val="006A5227"/>
    <w:rsid w:val="006B16AF"/>
    <w:rsid w:val="006B512E"/>
    <w:rsid w:val="006D18BF"/>
    <w:rsid w:val="006F0EF7"/>
    <w:rsid w:val="007167F4"/>
    <w:rsid w:val="0076492F"/>
    <w:rsid w:val="007668F6"/>
    <w:rsid w:val="00773613"/>
    <w:rsid w:val="007746E0"/>
    <w:rsid w:val="007A28F5"/>
    <w:rsid w:val="007A52A2"/>
    <w:rsid w:val="007A6D79"/>
    <w:rsid w:val="007B573C"/>
    <w:rsid w:val="007C5DD8"/>
    <w:rsid w:val="007D7560"/>
    <w:rsid w:val="007E6AA9"/>
    <w:rsid w:val="007F02C5"/>
    <w:rsid w:val="00801423"/>
    <w:rsid w:val="00803AF4"/>
    <w:rsid w:val="00846C01"/>
    <w:rsid w:val="00847FDA"/>
    <w:rsid w:val="00850581"/>
    <w:rsid w:val="008579BF"/>
    <w:rsid w:val="008611E7"/>
    <w:rsid w:val="008857BC"/>
    <w:rsid w:val="00896AB5"/>
    <w:rsid w:val="008A1D21"/>
    <w:rsid w:val="008A1D62"/>
    <w:rsid w:val="008A2CCE"/>
    <w:rsid w:val="008E13C5"/>
    <w:rsid w:val="008E303C"/>
    <w:rsid w:val="00906F61"/>
    <w:rsid w:val="00922ED6"/>
    <w:rsid w:val="00926B34"/>
    <w:rsid w:val="00945842"/>
    <w:rsid w:val="00951C4C"/>
    <w:rsid w:val="00963EB2"/>
    <w:rsid w:val="00967E8F"/>
    <w:rsid w:val="00977DBC"/>
    <w:rsid w:val="0098250D"/>
    <w:rsid w:val="00983DDF"/>
    <w:rsid w:val="0099464B"/>
    <w:rsid w:val="009C073B"/>
    <w:rsid w:val="009C6B12"/>
    <w:rsid w:val="009C7CAB"/>
    <w:rsid w:val="009D4DF7"/>
    <w:rsid w:val="009E7CB6"/>
    <w:rsid w:val="009F5E36"/>
    <w:rsid w:val="00A334AB"/>
    <w:rsid w:val="00A60BDE"/>
    <w:rsid w:val="00A670F2"/>
    <w:rsid w:val="00A82C3C"/>
    <w:rsid w:val="00AA0ECF"/>
    <w:rsid w:val="00AB535F"/>
    <w:rsid w:val="00AB6579"/>
    <w:rsid w:val="00AC2280"/>
    <w:rsid w:val="00AD0D0E"/>
    <w:rsid w:val="00AF1FF3"/>
    <w:rsid w:val="00AF7F22"/>
    <w:rsid w:val="00B36BD1"/>
    <w:rsid w:val="00B4002D"/>
    <w:rsid w:val="00B65391"/>
    <w:rsid w:val="00B76BA3"/>
    <w:rsid w:val="00B91E73"/>
    <w:rsid w:val="00B922BA"/>
    <w:rsid w:val="00B96455"/>
    <w:rsid w:val="00B975FD"/>
    <w:rsid w:val="00BA7D9B"/>
    <w:rsid w:val="00BB1872"/>
    <w:rsid w:val="00BB390B"/>
    <w:rsid w:val="00BD2E5D"/>
    <w:rsid w:val="00BD7746"/>
    <w:rsid w:val="00BF73AA"/>
    <w:rsid w:val="00C20A23"/>
    <w:rsid w:val="00C21E65"/>
    <w:rsid w:val="00C23683"/>
    <w:rsid w:val="00C2660D"/>
    <w:rsid w:val="00C40AF6"/>
    <w:rsid w:val="00C52F23"/>
    <w:rsid w:val="00C703C4"/>
    <w:rsid w:val="00C725FF"/>
    <w:rsid w:val="00C75715"/>
    <w:rsid w:val="00C96BA2"/>
    <w:rsid w:val="00CA0D77"/>
    <w:rsid w:val="00CA4E70"/>
    <w:rsid w:val="00CC3D01"/>
    <w:rsid w:val="00CE7BA6"/>
    <w:rsid w:val="00CF62CA"/>
    <w:rsid w:val="00D158E6"/>
    <w:rsid w:val="00D16F04"/>
    <w:rsid w:val="00D32D93"/>
    <w:rsid w:val="00D35967"/>
    <w:rsid w:val="00D427F8"/>
    <w:rsid w:val="00D47540"/>
    <w:rsid w:val="00D65949"/>
    <w:rsid w:val="00D7147D"/>
    <w:rsid w:val="00D72B11"/>
    <w:rsid w:val="00D841F3"/>
    <w:rsid w:val="00DB578D"/>
    <w:rsid w:val="00DD729E"/>
    <w:rsid w:val="00DE4828"/>
    <w:rsid w:val="00DF4042"/>
    <w:rsid w:val="00E15595"/>
    <w:rsid w:val="00E1747B"/>
    <w:rsid w:val="00E4055D"/>
    <w:rsid w:val="00E604B4"/>
    <w:rsid w:val="00E67907"/>
    <w:rsid w:val="00E7215E"/>
    <w:rsid w:val="00E768B3"/>
    <w:rsid w:val="00E84075"/>
    <w:rsid w:val="00EC1243"/>
    <w:rsid w:val="00ED4F07"/>
    <w:rsid w:val="00F22E27"/>
    <w:rsid w:val="00F323D2"/>
    <w:rsid w:val="00F40ADA"/>
    <w:rsid w:val="00F42568"/>
    <w:rsid w:val="00F449EA"/>
    <w:rsid w:val="00F44CC1"/>
    <w:rsid w:val="00F616CB"/>
    <w:rsid w:val="00F74402"/>
    <w:rsid w:val="00F83A2D"/>
    <w:rsid w:val="00FA1050"/>
    <w:rsid w:val="00FE7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8404B79"/>
  <w15:docId w15:val="{6FD0C294-3594-4082-B474-621A0209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6AF"/>
    <w:pPr>
      <w:spacing w:before="160" w:after="160" w:line="240" w:lineRule="auto"/>
    </w:pPr>
    <w:rPr>
      <w:rFonts w:ascii="Arial" w:hAnsi="Arial"/>
      <w:color w:val="3E444F" w:themeColor="accent3"/>
    </w:rPr>
  </w:style>
  <w:style w:type="paragraph" w:styleId="Heading1">
    <w:name w:val="heading 1"/>
    <w:next w:val="Normal"/>
    <w:link w:val="Heading1Char"/>
    <w:uiPriority w:val="9"/>
    <w:qFormat/>
    <w:rsid w:val="007167F4"/>
    <w:pPr>
      <w:keepNext/>
      <w:keepLines/>
      <w:pBdr>
        <w:bottom w:val="single" w:sz="4" w:space="1" w:color="3E444F" w:themeColor="accent3"/>
      </w:pBdr>
      <w:spacing w:before="480" w:after="0" w:line="240" w:lineRule="auto"/>
      <w:outlineLvl w:val="0"/>
    </w:pPr>
    <w:rPr>
      <w:rFonts w:ascii="Garamond" w:eastAsiaTheme="majorEastAsia" w:hAnsi="Garamond" w:cstheme="majorBidi"/>
      <w:b/>
      <w:bCs/>
      <w:color w:val="AC2641" w:themeColor="accent1"/>
      <w:sz w:val="36"/>
      <w:szCs w:val="28"/>
    </w:rPr>
  </w:style>
  <w:style w:type="paragraph" w:styleId="Heading2">
    <w:name w:val="heading 2"/>
    <w:next w:val="Normal"/>
    <w:link w:val="Heading2Char"/>
    <w:uiPriority w:val="9"/>
    <w:unhideWhenUsed/>
    <w:qFormat/>
    <w:rsid w:val="005D421C"/>
    <w:pPr>
      <w:keepNext/>
      <w:keepLines/>
      <w:spacing w:before="320" w:after="0" w:line="240" w:lineRule="auto"/>
      <w:outlineLvl w:val="1"/>
    </w:pPr>
    <w:rPr>
      <w:rFonts w:asciiTheme="majorHAnsi" w:eastAsiaTheme="majorEastAsia" w:hAnsiTheme="majorHAnsi" w:cstheme="majorBidi"/>
      <w:iCs/>
      <w:color w:val="AC2641"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770"/>
    <w:pPr>
      <w:tabs>
        <w:tab w:val="center" w:pos="4680"/>
        <w:tab w:val="right" w:pos="9360"/>
      </w:tabs>
      <w:spacing w:after="0"/>
    </w:pPr>
  </w:style>
  <w:style w:type="character" w:customStyle="1" w:styleId="HeaderChar">
    <w:name w:val="Header Char"/>
    <w:basedOn w:val="DefaultParagraphFont"/>
    <w:link w:val="Header"/>
    <w:uiPriority w:val="99"/>
    <w:rsid w:val="00114770"/>
  </w:style>
  <w:style w:type="paragraph" w:styleId="Footer">
    <w:name w:val="footer"/>
    <w:basedOn w:val="Normal"/>
    <w:link w:val="FooterChar"/>
    <w:uiPriority w:val="99"/>
    <w:unhideWhenUsed/>
    <w:rsid w:val="00114770"/>
    <w:pPr>
      <w:tabs>
        <w:tab w:val="center" w:pos="4680"/>
        <w:tab w:val="right" w:pos="9360"/>
      </w:tabs>
      <w:spacing w:after="0"/>
    </w:pPr>
  </w:style>
  <w:style w:type="character" w:customStyle="1" w:styleId="FooterChar">
    <w:name w:val="Footer Char"/>
    <w:basedOn w:val="DefaultParagraphFont"/>
    <w:link w:val="Footer"/>
    <w:uiPriority w:val="99"/>
    <w:rsid w:val="00114770"/>
  </w:style>
  <w:style w:type="paragraph" w:styleId="NormalWeb">
    <w:name w:val="Normal (Web)"/>
    <w:basedOn w:val="Normal"/>
    <w:uiPriority w:val="99"/>
    <w:semiHidden/>
    <w:unhideWhenUsed/>
    <w:rsid w:val="00572B41"/>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17940"/>
    <w:rPr>
      <w:sz w:val="16"/>
      <w:szCs w:val="16"/>
    </w:rPr>
  </w:style>
  <w:style w:type="paragraph" w:styleId="CommentText">
    <w:name w:val="annotation text"/>
    <w:basedOn w:val="Normal"/>
    <w:link w:val="CommentTextChar"/>
    <w:uiPriority w:val="99"/>
    <w:semiHidden/>
    <w:unhideWhenUsed/>
    <w:rsid w:val="00517940"/>
    <w:rPr>
      <w:sz w:val="20"/>
      <w:szCs w:val="20"/>
    </w:rPr>
  </w:style>
  <w:style w:type="character" w:customStyle="1" w:styleId="CommentTextChar">
    <w:name w:val="Comment Text Char"/>
    <w:basedOn w:val="DefaultParagraphFont"/>
    <w:link w:val="CommentText"/>
    <w:uiPriority w:val="99"/>
    <w:semiHidden/>
    <w:rsid w:val="00517940"/>
    <w:rPr>
      <w:sz w:val="20"/>
      <w:szCs w:val="20"/>
    </w:rPr>
  </w:style>
  <w:style w:type="paragraph" w:styleId="CommentSubject">
    <w:name w:val="annotation subject"/>
    <w:basedOn w:val="CommentText"/>
    <w:next w:val="CommentText"/>
    <w:link w:val="CommentSubjectChar"/>
    <w:uiPriority w:val="99"/>
    <w:semiHidden/>
    <w:unhideWhenUsed/>
    <w:rsid w:val="00517940"/>
    <w:rPr>
      <w:b/>
      <w:bCs/>
    </w:rPr>
  </w:style>
  <w:style w:type="character" w:customStyle="1" w:styleId="CommentSubjectChar">
    <w:name w:val="Comment Subject Char"/>
    <w:basedOn w:val="CommentTextChar"/>
    <w:link w:val="CommentSubject"/>
    <w:uiPriority w:val="99"/>
    <w:semiHidden/>
    <w:rsid w:val="00517940"/>
    <w:rPr>
      <w:b/>
      <w:bCs/>
      <w:sz w:val="20"/>
      <w:szCs w:val="20"/>
    </w:rPr>
  </w:style>
  <w:style w:type="paragraph" w:styleId="BalloonText">
    <w:name w:val="Balloon Text"/>
    <w:basedOn w:val="Normal"/>
    <w:link w:val="BalloonTextChar"/>
    <w:uiPriority w:val="99"/>
    <w:semiHidden/>
    <w:unhideWhenUsed/>
    <w:rsid w:val="005179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940"/>
    <w:rPr>
      <w:rFonts w:ascii="Tahoma" w:hAnsi="Tahoma" w:cs="Tahoma"/>
      <w:sz w:val="16"/>
      <w:szCs w:val="16"/>
    </w:rPr>
  </w:style>
  <w:style w:type="character" w:styleId="Hyperlink">
    <w:name w:val="Hyperlink"/>
    <w:unhideWhenUsed/>
    <w:rsid w:val="00517940"/>
    <w:rPr>
      <w:rFonts w:ascii="Arial" w:hAnsi="Arial" w:cs="Arial" w:hint="default"/>
      <w:color w:val="444492"/>
      <w:sz w:val="22"/>
      <w:u w:val="single"/>
    </w:rPr>
  </w:style>
  <w:style w:type="paragraph" w:styleId="ListParagraph">
    <w:name w:val="List Paragraph"/>
    <w:basedOn w:val="Normal"/>
    <w:link w:val="ListParagraphChar"/>
    <w:uiPriority w:val="34"/>
    <w:qFormat/>
    <w:rsid w:val="00E4055D"/>
    <w:pPr>
      <w:spacing w:before="120" w:after="200" w:line="360" w:lineRule="auto"/>
      <w:ind w:left="720"/>
      <w:contextualSpacing/>
    </w:pPr>
    <w:rPr>
      <w:rFonts w:eastAsiaTheme="minorEastAsia"/>
    </w:rPr>
  </w:style>
  <w:style w:type="character" w:styleId="FollowedHyperlink">
    <w:name w:val="FollowedHyperlink"/>
    <w:basedOn w:val="DefaultParagraphFont"/>
    <w:uiPriority w:val="99"/>
    <w:semiHidden/>
    <w:unhideWhenUsed/>
    <w:rsid w:val="00F42568"/>
    <w:rPr>
      <w:color w:val="4F81BD" w:themeColor="followedHyperlink"/>
      <w:u w:val="single"/>
    </w:rPr>
  </w:style>
  <w:style w:type="paragraph" w:styleId="Title">
    <w:name w:val="Title"/>
    <w:basedOn w:val="Normal"/>
    <w:next w:val="Normal"/>
    <w:link w:val="TitleChar"/>
    <w:uiPriority w:val="10"/>
    <w:qFormat/>
    <w:rsid w:val="000B6418"/>
    <w:pPr>
      <w:pBdr>
        <w:bottom w:val="single" w:sz="8" w:space="4" w:color="AC2641"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0B6418"/>
    <w:rPr>
      <w:rFonts w:ascii="Arial" w:eastAsiaTheme="majorEastAsia" w:hAnsi="Arial" w:cstheme="majorBidi"/>
      <w:color w:val="E37C1C" w:themeColor="accent2"/>
      <w:spacing w:val="5"/>
      <w:kern w:val="28"/>
      <w:sz w:val="52"/>
      <w:szCs w:val="52"/>
    </w:rPr>
  </w:style>
  <w:style w:type="character" w:customStyle="1" w:styleId="Heading1Char">
    <w:name w:val="Heading 1 Char"/>
    <w:basedOn w:val="DefaultParagraphFont"/>
    <w:link w:val="Heading1"/>
    <w:uiPriority w:val="9"/>
    <w:rsid w:val="007167F4"/>
    <w:rPr>
      <w:rFonts w:ascii="Garamond" w:eastAsiaTheme="majorEastAsia" w:hAnsi="Garamond" w:cstheme="majorBidi"/>
      <w:b/>
      <w:bCs/>
      <w:color w:val="AC2641" w:themeColor="accent1"/>
      <w:sz w:val="36"/>
      <w:szCs w:val="28"/>
    </w:rPr>
  </w:style>
  <w:style w:type="character" w:styleId="Strong">
    <w:name w:val="Strong"/>
    <w:basedOn w:val="DefaultParagraphFont"/>
    <w:uiPriority w:val="22"/>
    <w:qFormat/>
    <w:rsid w:val="000B6418"/>
    <w:rPr>
      <w:b/>
      <w:bCs/>
    </w:rPr>
  </w:style>
  <w:style w:type="character" w:styleId="IntenseEmphasis">
    <w:name w:val="Intense Emphasis"/>
    <w:basedOn w:val="DefaultParagraphFont"/>
    <w:uiPriority w:val="21"/>
    <w:qFormat/>
    <w:rsid w:val="000B6418"/>
    <w:rPr>
      <w:b/>
      <w:bCs/>
      <w:i/>
      <w:iCs/>
      <w:color w:val="AC2641" w:themeColor="accent1"/>
    </w:rPr>
  </w:style>
  <w:style w:type="paragraph" w:styleId="NoSpacing">
    <w:name w:val="No Spacing"/>
    <w:uiPriority w:val="1"/>
    <w:qFormat/>
    <w:rsid w:val="00215B29"/>
    <w:pPr>
      <w:spacing w:after="0" w:line="240" w:lineRule="auto"/>
    </w:pPr>
    <w:rPr>
      <w:rFonts w:ascii="Arial" w:hAnsi="Arial"/>
      <w:color w:val="E37C1C" w:themeColor="accent2"/>
    </w:rPr>
  </w:style>
  <w:style w:type="character" w:customStyle="1" w:styleId="Heading2Char">
    <w:name w:val="Heading 2 Char"/>
    <w:basedOn w:val="DefaultParagraphFont"/>
    <w:link w:val="Heading2"/>
    <w:uiPriority w:val="9"/>
    <w:rsid w:val="005D421C"/>
    <w:rPr>
      <w:rFonts w:asciiTheme="majorHAnsi" w:eastAsiaTheme="majorEastAsia" w:hAnsiTheme="majorHAnsi" w:cstheme="majorBidi"/>
      <w:iCs/>
      <w:color w:val="AC2641" w:themeColor="accent1"/>
      <w:sz w:val="28"/>
      <w:szCs w:val="26"/>
    </w:rPr>
  </w:style>
  <w:style w:type="paragraph" w:customStyle="1" w:styleId="Bullet1">
    <w:name w:val="Bullet 1"/>
    <w:basedOn w:val="ListParagraph"/>
    <w:link w:val="Bullet1Char"/>
    <w:qFormat/>
    <w:rsid w:val="009F5E36"/>
    <w:pPr>
      <w:numPr>
        <w:numId w:val="11"/>
      </w:numPr>
      <w:spacing w:after="0"/>
      <w:ind w:left="461" w:hanging="274"/>
    </w:pPr>
    <w:rPr>
      <w:iCs/>
      <w:sz w:val="21"/>
    </w:rPr>
  </w:style>
  <w:style w:type="paragraph" w:customStyle="1" w:styleId="Bullet2">
    <w:name w:val="Bullet 2"/>
    <w:basedOn w:val="ListParagraph"/>
    <w:link w:val="Bullet2Char"/>
    <w:qFormat/>
    <w:rsid w:val="00906F61"/>
    <w:pPr>
      <w:numPr>
        <w:numId w:val="12"/>
      </w:numPr>
      <w:ind w:hanging="180"/>
    </w:pPr>
    <w:rPr>
      <w:iCs/>
      <w:sz w:val="20"/>
    </w:rPr>
  </w:style>
  <w:style w:type="character" w:customStyle="1" w:styleId="ListParagraphChar">
    <w:name w:val="List Paragraph Char"/>
    <w:basedOn w:val="DefaultParagraphFont"/>
    <w:link w:val="ListParagraph"/>
    <w:uiPriority w:val="34"/>
    <w:rsid w:val="000C0110"/>
    <w:rPr>
      <w:rFonts w:ascii="Arial" w:eastAsiaTheme="minorEastAsia" w:hAnsi="Arial"/>
    </w:rPr>
  </w:style>
  <w:style w:type="character" w:customStyle="1" w:styleId="Bullet1Char">
    <w:name w:val="Bullet 1 Char"/>
    <w:basedOn w:val="ListParagraphChar"/>
    <w:link w:val="Bullet1"/>
    <w:rsid w:val="009F5E36"/>
    <w:rPr>
      <w:rFonts w:ascii="Arial" w:eastAsiaTheme="minorEastAsia" w:hAnsi="Arial"/>
      <w:iCs/>
      <w:color w:val="3E444F" w:themeColor="accent3"/>
      <w:sz w:val="21"/>
    </w:rPr>
  </w:style>
  <w:style w:type="character" w:customStyle="1" w:styleId="Bullet2Char">
    <w:name w:val="Bullet 2 Char"/>
    <w:basedOn w:val="ListParagraphChar"/>
    <w:link w:val="Bullet2"/>
    <w:rsid w:val="00906F61"/>
    <w:rPr>
      <w:rFonts w:ascii="Arial" w:eastAsiaTheme="minorEastAsia" w:hAnsi="Arial"/>
      <w:iCs/>
      <w:sz w:val="20"/>
    </w:rPr>
  </w:style>
  <w:style w:type="paragraph" w:styleId="EndnoteText">
    <w:name w:val="endnote text"/>
    <w:basedOn w:val="Normal"/>
    <w:link w:val="EndnoteTextChar"/>
    <w:uiPriority w:val="99"/>
    <w:unhideWhenUsed/>
    <w:rsid w:val="00254405"/>
    <w:pPr>
      <w:spacing w:before="0" w:after="0"/>
    </w:pPr>
    <w:rPr>
      <w:sz w:val="20"/>
      <w:szCs w:val="20"/>
    </w:rPr>
  </w:style>
  <w:style w:type="character" w:customStyle="1" w:styleId="EndnoteTextChar">
    <w:name w:val="Endnote Text Char"/>
    <w:basedOn w:val="DefaultParagraphFont"/>
    <w:link w:val="EndnoteText"/>
    <w:uiPriority w:val="99"/>
    <w:rsid w:val="00254405"/>
    <w:rPr>
      <w:rFonts w:ascii="Arial" w:hAnsi="Arial"/>
      <w:sz w:val="20"/>
      <w:szCs w:val="20"/>
    </w:rPr>
  </w:style>
  <w:style w:type="character" w:styleId="EndnoteReference">
    <w:name w:val="endnote reference"/>
    <w:basedOn w:val="DefaultParagraphFont"/>
    <w:uiPriority w:val="99"/>
    <w:semiHidden/>
    <w:unhideWhenUsed/>
    <w:rsid w:val="00254405"/>
    <w:rPr>
      <w:vertAlign w:val="superscript"/>
    </w:rPr>
  </w:style>
  <w:style w:type="paragraph" w:customStyle="1" w:styleId="Purpose">
    <w:name w:val="Purpose"/>
    <w:basedOn w:val="Normal"/>
    <w:link w:val="PurposeChar"/>
    <w:qFormat/>
    <w:rsid w:val="00B4002D"/>
    <w:pPr>
      <w:spacing w:before="60"/>
    </w:pPr>
  </w:style>
  <w:style w:type="character" w:customStyle="1" w:styleId="PurposeChar">
    <w:name w:val="Purpose Char"/>
    <w:basedOn w:val="DefaultParagraphFont"/>
    <w:link w:val="Purpose"/>
    <w:rsid w:val="00B4002D"/>
    <w:rPr>
      <w:rFonts w:ascii="Arial" w:hAnsi="Arial"/>
      <w:color w:val="3E444F" w:themeColor="accent3"/>
    </w:rPr>
  </w:style>
  <w:style w:type="character" w:customStyle="1" w:styleId="apple-converted-space">
    <w:name w:val="apple-converted-space"/>
    <w:basedOn w:val="DefaultParagraphFont"/>
    <w:rsid w:val="00E768B3"/>
  </w:style>
  <w:style w:type="paragraph" w:styleId="FootnoteText">
    <w:name w:val="footnote text"/>
    <w:basedOn w:val="Normal"/>
    <w:link w:val="FootnoteTextChar"/>
    <w:uiPriority w:val="99"/>
    <w:semiHidden/>
    <w:unhideWhenUsed/>
    <w:rsid w:val="005E1823"/>
    <w:pPr>
      <w:spacing w:before="0" w:after="0"/>
    </w:pPr>
    <w:rPr>
      <w:sz w:val="20"/>
      <w:szCs w:val="20"/>
    </w:rPr>
  </w:style>
  <w:style w:type="character" w:customStyle="1" w:styleId="FootnoteTextChar">
    <w:name w:val="Footnote Text Char"/>
    <w:basedOn w:val="DefaultParagraphFont"/>
    <w:link w:val="FootnoteText"/>
    <w:uiPriority w:val="99"/>
    <w:semiHidden/>
    <w:rsid w:val="005E1823"/>
    <w:rPr>
      <w:rFonts w:ascii="Arial" w:hAnsi="Arial"/>
      <w:color w:val="3E444F" w:themeColor="accent3"/>
      <w:sz w:val="20"/>
      <w:szCs w:val="20"/>
    </w:rPr>
  </w:style>
  <w:style w:type="character" w:styleId="FootnoteReference">
    <w:name w:val="footnote reference"/>
    <w:basedOn w:val="DefaultParagraphFont"/>
    <w:uiPriority w:val="99"/>
    <w:semiHidden/>
    <w:unhideWhenUsed/>
    <w:rsid w:val="005E1823"/>
    <w:rPr>
      <w:vertAlign w:val="superscript"/>
    </w:rPr>
  </w:style>
  <w:style w:type="table" w:styleId="TableGrid">
    <w:name w:val="Table Grid"/>
    <w:basedOn w:val="TableNormal"/>
    <w:uiPriority w:val="59"/>
    <w:rsid w:val="00801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09563">
      <w:bodyDiv w:val="1"/>
      <w:marLeft w:val="0"/>
      <w:marRight w:val="0"/>
      <w:marTop w:val="0"/>
      <w:marBottom w:val="0"/>
      <w:divBdr>
        <w:top w:val="none" w:sz="0" w:space="0" w:color="auto"/>
        <w:left w:val="none" w:sz="0" w:space="0" w:color="auto"/>
        <w:bottom w:val="none" w:sz="0" w:space="0" w:color="auto"/>
        <w:right w:val="none" w:sz="0" w:space="0" w:color="auto"/>
      </w:divBdr>
    </w:div>
    <w:div w:id="258830712">
      <w:bodyDiv w:val="1"/>
      <w:marLeft w:val="0"/>
      <w:marRight w:val="0"/>
      <w:marTop w:val="0"/>
      <w:marBottom w:val="0"/>
      <w:divBdr>
        <w:top w:val="none" w:sz="0" w:space="0" w:color="auto"/>
        <w:left w:val="none" w:sz="0" w:space="0" w:color="auto"/>
        <w:bottom w:val="none" w:sz="0" w:space="0" w:color="auto"/>
        <w:right w:val="none" w:sz="0" w:space="0" w:color="auto"/>
      </w:divBdr>
    </w:div>
    <w:div w:id="462432077">
      <w:bodyDiv w:val="1"/>
      <w:marLeft w:val="0"/>
      <w:marRight w:val="0"/>
      <w:marTop w:val="0"/>
      <w:marBottom w:val="0"/>
      <w:divBdr>
        <w:top w:val="none" w:sz="0" w:space="0" w:color="auto"/>
        <w:left w:val="none" w:sz="0" w:space="0" w:color="auto"/>
        <w:bottom w:val="none" w:sz="0" w:space="0" w:color="auto"/>
        <w:right w:val="none" w:sz="0" w:space="0" w:color="auto"/>
      </w:divBdr>
    </w:div>
    <w:div w:id="606427063">
      <w:bodyDiv w:val="1"/>
      <w:marLeft w:val="0"/>
      <w:marRight w:val="0"/>
      <w:marTop w:val="0"/>
      <w:marBottom w:val="0"/>
      <w:divBdr>
        <w:top w:val="none" w:sz="0" w:space="0" w:color="auto"/>
        <w:left w:val="none" w:sz="0" w:space="0" w:color="auto"/>
        <w:bottom w:val="none" w:sz="0" w:space="0" w:color="auto"/>
        <w:right w:val="none" w:sz="0" w:space="0" w:color="auto"/>
      </w:divBdr>
    </w:div>
    <w:div w:id="729692988">
      <w:bodyDiv w:val="1"/>
      <w:marLeft w:val="0"/>
      <w:marRight w:val="0"/>
      <w:marTop w:val="0"/>
      <w:marBottom w:val="0"/>
      <w:divBdr>
        <w:top w:val="none" w:sz="0" w:space="0" w:color="auto"/>
        <w:left w:val="none" w:sz="0" w:space="0" w:color="auto"/>
        <w:bottom w:val="none" w:sz="0" w:space="0" w:color="auto"/>
        <w:right w:val="none" w:sz="0" w:space="0" w:color="auto"/>
      </w:divBdr>
    </w:div>
    <w:div w:id="739905760">
      <w:bodyDiv w:val="1"/>
      <w:marLeft w:val="0"/>
      <w:marRight w:val="0"/>
      <w:marTop w:val="0"/>
      <w:marBottom w:val="0"/>
      <w:divBdr>
        <w:top w:val="none" w:sz="0" w:space="0" w:color="auto"/>
        <w:left w:val="none" w:sz="0" w:space="0" w:color="auto"/>
        <w:bottom w:val="none" w:sz="0" w:space="0" w:color="auto"/>
        <w:right w:val="none" w:sz="0" w:space="0" w:color="auto"/>
      </w:divBdr>
    </w:div>
    <w:div w:id="868955059">
      <w:bodyDiv w:val="1"/>
      <w:marLeft w:val="0"/>
      <w:marRight w:val="0"/>
      <w:marTop w:val="0"/>
      <w:marBottom w:val="0"/>
      <w:divBdr>
        <w:top w:val="none" w:sz="0" w:space="0" w:color="auto"/>
        <w:left w:val="none" w:sz="0" w:space="0" w:color="auto"/>
        <w:bottom w:val="none" w:sz="0" w:space="0" w:color="auto"/>
        <w:right w:val="none" w:sz="0" w:space="0" w:color="auto"/>
      </w:divBdr>
    </w:div>
    <w:div w:id="921528308">
      <w:bodyDiv w:val="1"/>
      <w:marLeft w:val="0"/>
      <w:marRight w:val="0"/>
      <w:marTop w:val="0"/>
      <w:marBottom w:val="0"/>
      <w:divBdr>
        <w:top w:val="none" w:sz="0" w:space="0" w:color="auto"/>
        <w:left w:val="none" w:sz="0" w:space="0" w:color="auto"/>
        <w:bottom w:val="none" w:sz="0" w:space="0" w:color="auto"/>
        <w:right w:val="none" w:sz="0" w:space="0" w:color="auto"/>
      </w:divBdr>
      <w:divsChild>
        <w:div w:id="1479758548">
          <w:marLeft w:val="533"/>
          <w:marRight w:val="0"/>
          <w:marTop w:val="77"/>
          <w:marBottom w:val="0"/>
          <w:divBdr>
            <w:top w:val="none" w:sz="0" w:space="0" w:color="auto"/>
            <w:left w:val="none" w:sz="0" w:space="0" w:color="auto"/>
            <w:bottom w:val="none" w:sz="0" w:space="0" w:color="auto"/>
            <w:right w:val="none" w:sz="0" w:space="0" w:color="auto"/>
          </w:divBdr>
        </w:div>
      </w:divsChild>
    </w:div>
    <w:div w:id="937055105">
      <w:bodyDiv w:val="1"/>
      <w:marLeft w:val="0"/>
      <w:marRight w:val="0"/>
      <w:marTop w:val="0"/>
      <w:marBottom w:val="0"/>
      <w:divBdr>
        <w:top w:val="none" w:sz="0" w:space="0" w:color="auto"/>
        <w:left w:val="none" w:sz="0" w:space="0" w:color="auto"/>
        <w:bottom w:val="none" w:sz="0" w:space="0" w:color="auto"/>
        <w:right w:val="none" w:sz="0" w:space="0" w:color="auto"/>
      </w:divBdr>
    </w:div>
    <w:div w:id="967467832">
      <w:bodyDiv w:val="1"/>
      <w:marLeft w:val="0"/>
      <w:marRight w:val="0"/>
      <w:marTop w:val="0"/>
      <w:marBottom w:val="0"/>
      <w:divBdr>
        <w:top w:val="none" w:sz="0" w:space="0" w:color="auto"/>
        <w:left w:val="none" w:sz="0" w:space="0" w:color="auto"/>
        <w:bottom w:val="none" w:sz="0" w:space="0" w:color="auto"/>
        <w:right w:val="none" w:sz="0" w:space="0" w:color="auto"/>
      </w:divBdr>
    </w:div>
    <w:div w:id="986472321">
      <w:bodyDiv w:val="1"/>
      <w:marLeft w:val="0"/>
      <w:marRight w:val="0"/>
      <w:marTop w:val="0"/>
      <w:marBottom w:val="0"/>
      <w:divBdr>
        <w:top w:val="none" w:sz="0" w:space="0" w:color="auto"/>
        <w:left w:val="none" w:sz="0" w:space="0" w:color="auto"/>
        <w:bottom w:val="none" w:sz="0" w:space="0" w:color="auto"/>
        <w:right w:val="none" w:sz="0" w:space="0" w:color="auto"/>
      </w:divBdr>
    </w:div>
    <w:div w:id="1083180725">
      <w:bodyDiv w:val="1"/>
      <w:marLeft w:val="0"/>
      <w:marRight w:val="0"/>
      <w:marTop w:val="0"/>
      <w:marBottom w:val="0"/>
      <w:divBdr>
        <w:top w:val="none" w:sz="0" w:space="0" w:color="auto"/>
        <w:left w:val="none" w:sz="0" w:space="0" w:color="auto"/>
        <w:bottom w:val="none" w:sz="0" w:space="0" w:color="auto"/>
        <w:right w:val="none" w:sz="0" w:space="0" w:color="auto"/>
      </w:divBdr>
    </w:div>
    <w:div w:id="1107623953">
      <w:bodyDiv w:val="1"/>
      <w:marLeft w:val="0"/>
      <w:marRight w:val="0"/>
      <w:marTop w:val="0"/>
      <w:marBottom w:val="0"/>
      <w:divBdr>
        <w:top w:val="none" w:sz="0" w:space="0" w:color="auto"/>
        <w:left w:val="none" w:sz="0" w:space="0" w:color="auto"/>
        <w:bottom w:val="none" w:sz="0" w:space="0" w:color="auto"/>
        <w:right w:val="none" w:sz="0" w:space="0" w:color="auto"/>
      </w:divBdr>
    </w:div>
    <w:div w:id="1399325148">
      <w:bodyDiv w:val="1"/>
      <w:marLeft w:val="0"/>
      <w:marRight w:val="0"/>
      <w:marTop w:val="0"/>
      <w:marBottom w:val="0"/>
      <w:divBdr>
        <w:top w:val="none" w:sz="0" w:space="0" w:color="auto"/>
        <w:left w:val="none" w:sz="0" w:space="0" w:color="auto"/>
        <w:bottom w:val="none" w:sz="0" w:space="0" w:color="auto"/>
        <w:right w:val="none" w:sz="0" w:space="0" w:color="auto"/>
      </w:divBdr>
    </w:div>
    <w:div w:id="1420100528">
      <w:bodyDiv w:val="1"/>
      <w:marLeft w:val="0"/>
      <w:marRight w:val="0"/>
      <w:marTop w:val="0"/>
      <w:marBottom w:val="0"/>
      <w:divBdr>
        <w:top w:val="none" w:sz="0" w:space="0" w:color="auto"/>
        <w:left w:val="none" w:sz="0" w:space="0" w:color="auto"/>
        <w:bottom w:val="none" w:sz="0" w:space="0" w:color="auto"/>
        <w:right w:val="none" w:sz="0" w:space="0" w:color="auto"/>
      </w:divBdr>
    </w:div>
    <w:div w:id="1559853682">
      <w:bodyDiv w:val="1"/>
      <w:marLeft w:val="0"/>
      <w:marRight w:val="0"/>
      <w:marTop w:val="0"/>
      <w:marBottom w:val="0"/>
      <w:divBdr>
        <w:top w:val="none" w:sz="0" w:space="0" w:color="auto"/>
        <w:left w:val="none" w:sz="0" w:space="0" w:color="auto"/>
        <w:bottom w:val="none" w:sz="0" w:space="0" w:color="auto"/>
        <w:right w:val="none" w:sz="0" w:space="0" w:color="auto"/>
      </w:divBdr>
    </w:div>
    <w:div w:id="18576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it.ly/2h1HFi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AAFP">
      <a:dk1>
        <a:sysClr val="windowText" lastClr="000000"/>
      </a:dk1>
      <a:lt1>
        <a:sysClr val="window" lastClr="FFFFFF"/>
      </a:lt1>
      <a:dk2>
        <a:srgbClr val="1F497D"/>
      </a:dk2>
      <a:lt2>
        <a:srgbClr val="EEECE1"/>
      </a:lt2>
      <a:accent1>
        <a:srgbClr val="AC2641"/>
      </a:accent1>
      <a:accent2>
        <a:srgbClr val="E37C1C"/>
      </a:accent2>
      <a:accent3>
        <a:srgbClr val="3E444F"/>
      </a:accent3>
      <a:accent4>
        <a:srgbClr val="D2B78A"/>
      </a:accent4>
      <a:accent5>
        <a:srgbClr val="67964F"/>
      </a:accent5>
      <a:accent6>
        <a:srgbClr val="F79646"/>
      </a:accent6>
      <a:hlink>
        <a:srgbClr val="2B627F"/>
      </a:hlink>
      <a:folHlink>
        <a:srgbClr val="4F81BD"/>
      </a:folHlink>
    </a:clrScheme>
    <a:fontScheme name="AAFP">
      <a:majorFont>
        <a:latin typeface="Garamon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A29C2EE73A614C8D21652C2BEB4967" ma:contentTypeVersion="28" ma:contentTypeDescription="Create a new document." ma:contentTypeScope="" ma:versionID="73a9ccd414412a5f5fbe8b1d3252a15e">
  <xsd:schema xmlns:xsd="http://www.w3.org/2001/XMLSchema" xmlns:xs="http://www.w3.org/2001/XMLSchema" xmlns:p="http://schemas.microsoft.com/office/2006/metadata/properties" xmlns:ns2="86763eba-ad57-40d4-a3c6-c803f4fc5576" targetNamespace="http://schemas.microsoft.com/office/2006/metadata/properties" ma:root="true" ma:fieldsID="4553227fb63a632086fba4a1bf48962b" ns2:_="">
    <xsd:import namespace="86763eba-ad57-40d4-a3c6-c803f4fc5576"/>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63eba-ad57-40d4-a3c6-c803f4fc5576"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0d188279-e770-4928-83e9-a13a84cb6999}" ma:internalName="TaxCatchAll" ma:showField="CatchAllData" ma:web="e61d00d0-e554-4720-aedb-649e95d9d0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6763eba-ad57-40d4-a3c6-c803f4fc557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3A33A-287D-46E1-9FF9-4A4F53047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63eba-ad57-40d4-a3c6-c803f4fc5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15D8D8-CA3E-44E2-97FF-9FBE5EF95ED3}">
  <ds:schemaRefs>
    <ds:schemaRef ds:uri="http://schemas.microsoft.com/office/2006/documentManagement/types"/>
    <ds:schemaRef ds:uri="http://purl.org/dc/elements/1.1/"/>
    <ds:schemaRef ds:uri="http://www.w3.org/XML/1998/namespace"/>
    <ds:schemaRef ds:uri="http://purl.org/dc/dcmitype/"/>
    <ds:schemaRef ds:uri="86763eba-ad57-40d4-a3c6-c803f4fc5576"/>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06D4F59-006F-4C95-9439-4F416D31EA6C}">
  <ds:schemaRefs>
    <ds:schemaRef ds:uri="http://schemas.microsoft.com/sharepoint/v3/contenttype/forms"/>
  </ds:schemaRefs>
</ds:datastoreItem>
</file>

<file path=customXml/itemProps4.xml><?xml version="1.0" encoding="utf-8"?>
<ds:datastoreItem xmlns:ds="http://schemas.openxmlformats.org/officeDocument/2006/customXml" ds:itemID="{CA52BB64-A8D1-49FA-A3FC-97264FB26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inVentiv Health</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Shandra C. Tate, Presentation Specialist</dc:creator>
  <cp:lastModifiedBy>Sondra Goodman</cp:lastModifiedBy>
  <cp:revision>9</cp:revision>
  <cp:lastPrinted>2017-03-03T16:16:00Z</cp:lastPrinted>
  <dcterms:created xsi:type="dcterms:W3CDTF">2017-10-03T17:31:00Z</dcterms:created>
  <dcterms:modified xsi:type="dcterms:W3CDTF">2017-10-31T19:47:00Z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0x0101002DA29C2EE73A614C8D21652C2BEB4967</vt:lpwstr>
  </property>
</Properties>
</file>