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E24B7" w14:textId="77777777" w:rsidR="00EE4259" w:rsidRPr="00715F56" w:rsidRDefault="00EE4259" w:rsidP="007E25A9">
      <w:pPr>
        <w:spacing w:after="0"/>
        <w:jc w:val="right"/>
        <w:rPr>
          <w:rFonts w:cs="Arial"/>
          <w:b/>
        </w:rPr>
      </w:pPr>
      <w:r>
        <w:rPr>
          <w:rFonts w:cs="Arial"/>
          <w:b/>
        </w:rPr>
        <w:t xml:space="preserve">Parents, Please Remember: </w:t>
      </w:r>
      <w:r w:rsidRPr="00715F56">
        <w:rPr>
          <w:rFonts w:cs="Arial"/>
          <w:b/>
        </w:rPr>
        <w:t>Vaccines</w:t>
      </w:r>
      <w:r>
        <w:rPr>
          <w:rFonts w:cs="Arial"/>
          <w:b/>
        </w:rPr>
        <w:t xml:space="preserve"> Are CDC-Recommended </w:t>
      </w:r>
      <w:r w:rsidRPr="00F8430A">
        <w:rPr>
          <w:rFonts w:cs="Arial"/>
          <w:b/>
          <w:u w:val="single"/>
        </w:rPr>
        <w:t>4</w:t>
      </w:r>
      <w:r>
        <w:rPr>
          <w:rFonts w:cs="Arial"/>
          <w:b/>
        </w:rPr>
        <w:t xml:space="preserve"> Teens Too</w:t>
      </w:r>
      <w:r w:rsidRPr="00715F56">
        <w:rPr>
          <w:rFonts w:cs="Arial"/>
          <w:b/>
        </w:rPr>
        <w:t>!</w:t>
      </w:r>
    </w:p>
    <w:p w14:paraId="217375E5" w14:textId="77777777" w:rsidR="00EE4259" w:rsidRDefault="00EE4259" w:rsidP="00EE4259">
      <w:pPr>
        <w:spacing w:after="0"/>
        <w:rPr>
          <w:rFonts w:cs="Arial"/>
        </w:rPr>
      </w:pPr>
    </w:p>
    <w:p w14:paraId="7AA02186" w14:textId="6E59F10C" w:rsidR="00EE4259" w:rsidRDefault="00EE4259" w:rsidP="00EE4259">
      <w:pPr>
        <w:spacing w:after="0"/>
        <w:rPr>
          <w:rFonts w:cs="Arial"/>
          <w:color w:val="auto"/>
        </w:rPr>
      </w:pPr>
      <w:r w:rsidRPr="00EE4259">
        <w:rPr>
          <w:rFonts w:cs="Arial"/>
          <w:color w:val="auto"/>
        </w:rPr>
        <w:t xml:space="preserve">We know the teenage years are busy and fun (and sometimes a little stressful) for families. During this exciting time in teens’ lives, it’s important to schedule regular </w:t>
      </w:r>
      <w:r w:rsidR="003B5D87">
        <w:rPr>
          <w:rFonts w:cs="Arial"/>
          <w:color w:val="auto"/>
        </w:rPr>
        <w:t>checkups</w:t>
      </w:r>
      <w:r w:rsidRPr="00EE4259">
        <w:rPr>
          <w:rFonts w:cs="Arial"/>
          <w:color w:val="auto"/>
        </w:rPr>
        <w:t xml:space="preserve"> to see that they are healthy, both physically and mentally. There are many health topics parents/guardians, teens and the</w:t>
      </w:r>
      <w:r w:rsidR="00DA0248">
        <w:rPr>
          <w:rFonts w:cs="Arial"/>
          <w:color w:val="auto"/>
        </w:rPr>
        <w:t>ir</w:t>
      </w:r>
      <w:r w:rsidRPr="00EE4259">
        <w:rPr>
          <w:rFonts w:cs="Arial"/>
          <w:color w:val="auto"/>
        </w:rPr>
        <w:t xml:space="preserve"> physician</w:t>
      </w:r>
      <w:r w:rsidR="009C6126">
        <w:rPr>
          <w:rFonts w:cs="Arial"/>
          <w:color w:val="auto"/>
        </w:rPr>
        <w:t>s</w:t>
      </w:r>
      <w:r w:rsidRPr="00EE4259">
        <w:rPr>
          <w:rFonts w:cs="Arial"/>
          <w:color w:val="auto"/>
        </w:rPr>
        <w:t xml:space="preserve"> will want to d</w:t>
      </w:r>
      <w:r w:rsidR="007C53FC">
        <w:rPr>
          <w:rFonts w:cs="Arial"/>
          <w:color w:val="auto"/>
        </w:rPr>
        <w:t>iscuss at these appointments</w:t>
      </w:r>
      <w:r w:rsidR="003B5D87">
        <w:rPr>
          <w:rFonts w:cs="Arial"/>
          <w:color w:val="auto"/>
        </w:rPr>
        <w:t xml:space="preserve">; </w:t>
      </w:r>
      <w:r w:rsidR="007C53FC">
        <w:rPr>
          <w:rFonts w:cs="Arial"/>
          <w:color w:val="auto"/>
        </w:rPr>
        <w:t xml:space="preserve">being up to date on vaccinations should be </w:t>
      </w:r>
      <w:r w:rsidRPr="00EE4259">
        <w:rPr>
          <w:rFonts w:cs="Arial"/>
          <w:color w:val="auto"/>
        </w:rPr>
        <w:t xml:space="preserve">one of them! </w:t>
      </w:r>
    </w:p>
    <w:p w14:paraId="4CAA2D5B" w14:textId="77777777" w:rsidR="009C6126" w:rsidRPr="007C53FC" w:rsidRDefault="009C6126" w:rsidP="00EE4259">
      <w:pPr>
        <w:spacing w:after="0"/>
        <w:rPr>
          <w:rFonts w:cs="Arial"/>
          <w:color w:val="auto"/>
          <w:sz w:val="16"/>
          <w:szCs w:val="16"/>
        </w:rPr>
      </w:pPr>
    </w:p>
    <w:p w14:paraId="234759D2" w14:textId="76B022F5" w:rsidR="00EE4259" w:rsidRPr="00EE4259" w:rsidRDefault="00EE4259" w:rsidP="00EE4259">
      <w:pPr>
        <w:spacing w:after="0"/>
        <w:contextualSpacing/>
        <w:rPr>
          <w:rFonts w:cs="Arial"/>
          <w:color w:val="auto"/>
        </w:rPr>
      </w:pPr>
      <w:r w:rsidRPr="00EE4259">
        <w:rPr>
          <w:rFonts w:cs="Arial"/>
          <w:color w:val="auto"/>
        </w:rPr>
        <w:t xml:space="preserve">The Centers for Disease Control and Prevention (CDC) considers vaccinations to be the best way to help protect teens against serious diseases, which is why it recommends that teens </w:t>
      </w:r>
      <w:r w:rsidRPr="00EF7586">
        <w:rPr>
          <w:rFonts w:cs="Arial"/>
          <w:color w:val="auto"/>
        </w:rPr>
        <w:t xml:space="preserve">receive </w:t>
      </w:r>
      <w:r w:rsidR="000C3C8B" w:rsidRPr="00EF7586">
        <w:rPr>
          <w:rFonts w:cs="Arial"/>
          <w:color w:val="auto"/>
        </w:rPr>
        <w:t>at least</w:t>
      </w:r>
      <w:r w:rsidR="005C06FA" w:rsidRPr="00EF7586">
        <w:rPr>
          <w:rFonts w:cs="Arial"/>
          <w:color w:val="auto"/>
        </w:rPr>
        <w:t xml:space="preserve"> </w:t>
      </w:r>
      <w:r w:rsidRPr="00EF7586">
        <w:rPr>
          <w:rFonts w:cs="Arial"/>
          <w:color w:val="auto"/>
          <w:u w:val="single"/>
        </w:rPr>
        <w:t>four</w:t>
      </w:r>
      <w:r w:rsidRPr="00EF7586">
        <w:rPr>
          <w:rFonts w:cs="Arial"/>
          <w:color w:val="auto"/>
        </w:rPr>
        <w:t xml:space="preserve"> vaccines:</w:t>
      </w:r>
      <w:r w:rsidRPr="00EE4259">
        <w:rPr>
          <w:rFonts w:cs="Arial"/>
          <w:color w:val="auto"/>
        </w:rPr>
        <w:t xml:space="preserve"> </w:t>
      </w:r>
    </w:p>
    <w:p w14:paraId="034DA170" w14:textId="77777777" w:rsidR="00EE4259" w:rsidRPr="00EE4259" w:rsidRDefault="00EE4259" w:rsidP="00EE4259">
      <w:pPr>
        <w:spacing w:after="0"/>
        <w:contextualSpacing/>
        <w:rPr>
          <w:rFonts w:cs="Arial"/>
          <w:color w:val="auto"/>
        </w:rPr>
      </w:pPr>
    </w:p>
    <w:p w14:paraId="5436F87D" w14:textId="1454FFC2" w:rsidR="00EE4259" w:rsidRDefault="00EE4259" w:rsidP="00EE4259">
      <w:pPr>
        <w:pStyle w:val="ListParagraph"/>
        <w:numPr>
          <w:ilvl w:val="0"/>
          <w:numId w:val="26"/>
        </w:numPr>
        <w:spacing w:before="0" w:after="0" w:line="240" w:lineRule="auto"/>
        <w:rPr>
          <w:rFonts w:cs="Arial"/>
          <w:color w:val="auto"/>
        </w:rPr>
      </w:pPr>
      <w:r w:rsidRPr="00EE4259">
        <w:rPr>
          <w:rFonts w:cs="Arial"/>
          <w:color w:val="auto"/>
        </w:rPr>
        <w:t>Meningococcal vaccine (MenACWY): one dose at age 11 or 12; second dose at age 16</w:t>
      </w:r>
      <w:r w:rsidR="00242C65">
        <w:rPr>
          <w:rFonts w:cs="Arial"/>
          <w:color w:val="auto"/>
        </w:rPr>
        <w:t>*</w:t>
      </w:r>
    </w:p>
    <w:p w14:paraId="5B8A3AAC" w14:textId="79B0687D" w:rsidR="00DD6BCD" w:rsidRPr="00DD6BCD" w:rsidRDefault="00DD6BCD" w:rsidP="00DD6BCD">
      <w:pPr>
        <w:pStyle w:val="ListParagraph"/>
        <w:numPr>
          <w:ilvl w:val="1"/>
          <w:numId w:val="26"/>
        </w:numPr>
        <w:spacing w:before="0" w:after="0" w:line="240" w:lineRule="auto"/>
        <w:rPr>
          <w:color w:val="auto"/>
        </w:rPr>
      </w:pPr>
      <w:r w:rsidRPr="00DD6BCD">
        <w:rPr>
          <w:color w:val="auto"/>
        </w:rPr>
        <w:t xml:space="preserve">The </w:t>
      </w:r>
      <w:r w:rsidRPr="00DD6BCD">
        <w:rPr>
          <w:bCs/>
          <w:color w:val="auto"/>
        </w:rPr>
        <w:t>Childhood</w:t>
      </w:r>
      <w:r w:rsidRPr="00DD6BCD">
        <w:rPr>
          <w:color w:val="auto"/>
        </w:rPr>
        <w:t xml:space="preserve"> and Adolescent Immunization Schedule now</w:t>
      </w:r>
      <w:r w:rsidR="00460383">
        <w:rPr>
          <w:color w:val="auto"/>
        </w:rPr>
        <w:t xml:space="preserve"> features a specific 16-year-</w:t>
      </w:r>
      <w:r w:rsidRPr="00DD6BCD">
        <w:rPr>
          <w:color w:val="auto"/>
        </w:rPr>
        <w:t>old immunization visit.</w:t>
      </w:r>
      <w:r w:rsidRPr="00DD6BCD">
        <w:rPr>
          <w:color w:val="auto"/>
          <w:vertAlign w:val="superscript"/>
        </w:rPr>
        <w:t xml:space="preserve"> </w:t>
      </w:r>
      <w:r w:rsidRPr="00DD6BCD">
        <w:rPr>
          <w:color w:val="auto"/>
        </w:rPr>
        <w:t xml:space="preserve">This modification, as recommended by the </w:t>
      </w:r>
      <w:r w:rsidR="00A00502">
        <w:rPr>
          <w:color w:val="auto"/>
        </w:rPr>
        <w:t xml:space="preserve">CDC </w:t>
      </w:r>
      <w:r w:rsidRPr="00DD6BCD">
        <w:rPr>
          <w:color w:val="auto"/>
        </w:rPr>
        <w:t>and the Advisory Committee on Immunization Practices (ACIP), highlights the importance of scheduling 16-year-old adolescent patients for necessary vaccinations to help protect them against serious infectious diseases</w:t>
      </w:r>
    </w:p>
    <w:p w14:paraId="5BE7B318" w14:textId="16DCC9F9" w:rsidR="00EE4259" w:rsidRPr="00EE4259" w:rsidRDefault="00EE4259" w:rsidP="00EE4259">
      <w:pPr>
        <w:pStyle w:val="ListParagraph"/>
        <w:numPr>
          <w:ilvl w:val="0"/>
          <w:numId w:val="26"/>
        </w:numPr>
        <w:spacing w:before="0" w:after="0" w:line="240" w:lineRule="auto"/>
        <w:rPr>
          <w:rFonts w:cs="Arial"/>
          <w:color w:val="auto"/>
        </w:rPr>
      </w:pPr>
      <w:r w:rsidRPr="00EE4259">
        <w:rPr>
          <w:rFonts w:cs="Arial"/>
          <w:bCs/>
          <w:color w:val="auto"/>
        </w:rPr>
        <w:t xml:space="preserve">Human papillomavirus (HPV) vaccine: two doses if first dose received before age 15; three doses if first dose received at age 15 </w:t>
      </w:r>
      <w:r w:rsidR="00F53892">
        <w:rPr>
          <w:rFonts w:cs="Arial"/>
          <w:bCs/>
          <w:color w:val="auto"/>
        </w:rPr>
        <w:t xml:space="preserve">years </w:t>
      </w:r>
      <w:r w:rsidRPr="00EE4259">
        <w:rPr>
          <w:rFonts w:cs="Arial"/>
          <w:bCs/>
          <w:color w:val="auto"/>
        </w:rPr>
        <w:t>or later</w:t>
      </w:r>
    </w:p>
    <w:p w14:paraId="62CE8ED6" w14:textId="55A9C785" w:rsidR="00EE4259" w:rsidRPr="00EE4259" w:rsidRDefault="00EE4259" w:rsidP="00EE4259">
      <w:pPr>
        <w:pStyle w:val="ListParagraph"/>
        <w:numPr>
          <w:ilvl w:val="0"/>
          <w:numId w:val="26"/>
        </w:numPr>
        <w:spacing w:before="0" w:after="0" w:line="240" w:lineRule="auto"/>
        <w:rPr>
          <w:rFonts w:cs="Arial"/>
          <w:color w:val="auto"/>
        </w:rPr>
      </w:pPr>
      <w:r w:rsidRPr="00EE4259">
        <w:rPr>
          <w:rFonts w:cs="Arial"/>
          <w:color w:val="auto"/>
        </w:rPr>
        <w:t xml:space="preserve">Tdap (tetanus, diphtheria and pertussis </w:t>
      </w:r>
      <w:r w:rsidR="003B5D87">
        <w:rPr>
          <w:rFonts w:cs="Arial"/>
          <w:color w:val="auto"/>
        </w:rPr>
        <w:t>[</w:t>
      </w:r>
      <w:r w:rsidRPr="00EE4259">
        <w:rPr>
          <w:rFonts w:cs="Arial"/>
          <w:color w:val="auto"/>
        </w:rPr>
        <w:t>whooping cough</w:t>
      </w:r>
      <w:r w:rsidR="003B5D87">
        <w:rPr>
          <w:rFonts w:cs="Arial"/>
          <w:color w:val="auto"/>
        </w:rPr>
        <w:t>]</w:t>
      </w:r>
      <w:r w:rsidR="003B5D87" w:rsidRPr="00EE4259">
        <w:rPr>
          <w:rFonts w:cs="Arial"/>
          <w:color w:val="auto"/>
        </w:rPr>
        <w:t xml:space="preserve">) </w:t>
      </w:r>
      <w:r w:rsidRPr="00EE4259">
        <w:rPr>
          <w:rFonts w:cs="Arial"/>
          <w:color w:val="auto"/>
        </w:rPr>
        <w:t>vaccine: one dose recommended at age 11 or 12; if they did not receive the Tdap vaccine at this age, they should in their teen years</w:t>
      </w:r>
    </w:p>
    <w:p w14:paraId="2836EA2D" w14:textId="52A26313" w:rsidR="00DD6BCD" w:rsidRPr="00DD6BCD" w:rsidRDefault="00EE4259" w:rsidP="00EE4259">
      <w:pPr>
        <w:pStyle w:val="ListParagraph"/>
        <w:numPr>
          <w:ilvl w:val="0"/>
          <w:numId w:val="26"/>
        </w:numPr>
        <w:spacing w:before="0" w:after="0" w:line="240" w:lineRule="auto"/>
        <w:rPr>
          <w:rFonts w:cs="Arial"/>
          <w:color w:val="auto"/>
        </w:rPr>
      </w:pPr>
      <w:r w:rsidRPr="00EE4259">
        <w:rPr>
          <w:rFonts w:cs="Arial"/>
          <w:color w:val="auto"/>
        </w:rPr>
        <w:t>Flu vaccine: every year, ideally by October, but vaccinations can continue through January or even later</w:t>
      </w:r>
    </w:p>
    <w:p w14:paraId="20B34CFB" w14:textId="3C193004" w:rsidR="00EE4259" w:rsidRPr="00EE4259" w:rsidRDefault="00EE4259" w:rsidP="00EE4259">
      <w:pPr>
        <w:spacing w:after="0"/>
        <w:contextualSpacing/>
        <w:rPr>
          <w:rFonts w:cs="Arial"/>
          <w:color w:val="auto"/>
        </w:rPr>
      </w:pPr>
      <w:r w:rsidRPr="00EE4259">
        <w:rPr>
          <w:rFonts w:cs="Arial"/>
          <w:color w:val="auto"/>
        </w:rPr>
        <w:t>We want your teen to be healthy just as much as you do! Call us today to check on your teen’s vaccination records, and to see if an appointment is needed. We’re here to answer any questions you or your teen may have. More information is also available from</w:t>
      </w:r>
      <w:r w:rsidR="009C6126">
        <w:rPr>
          <w:rFonts w:cs="Arial"/>
          <w:color w:val="auto"/>
        </w:rPr>
        <w:t xml:space="preserve"> the CDC at </w:t>
      </w:r>
      <w:hyperlink r:id="rId12" w:history="1">
        <w:r w:rsidR="009C6126" w:rsidRPr="00C37AF6">
          <w:rPr>
            <w:rStyle w:val="Hyperlink"/>
            <w:rFonts w:asciiTheme="minorHAnsi" w:hAnsiTheme="minorHAnsi" w:cstheme="minorHAnsi"/>
            <w:color w:val="auto"/>
          </w:rPr>
          <w:t>https://www.cdc.gov/vaccines/who/teens</w:t>
        </w:r>
      </w:hyperlink>
      <w:r w:rsidR="009C6126" w:rsidRPr="00C37AF6">
        <w:rPr>
          <w:rFonts w:asciiTheme="minorHAnsi" w:hAnsiTheme="minorHAnsi" w:cstheme="minorHAnsi"/>
          <w:color w:val="auto"/>
        </w:rPr>
        <w:t>.</w:t>
      </w:r>
    </w:p>
    <w:p w14:paraId="472D1EC5" w14:textId="77777777" w:rsidR="00242C65" w:rsidRDefault="00242C65" w:rsidP="00EE4259">
      <w:pPr>
        <w:spacing w:after="0"/>
        <w:contextualSpacing/>
        <w:rPr>
          <w:rFonts w:cs="Arial"/>
          <w:i/>
          <w:color w:val="auto"/>
        </w:rPr>
      </w:pPr>
    </w:p>
    <w:p w14:paraId="6B175F84" w14:textId="290254EB" w:rsidR="00242C65" w:rsidRPr="00242C65" w:rsidRDefault="00242C65" w:rsidP="00EE4259">
      <w:pPr>
        <w:spacing w:after="0"/>
        <w:contextualSpacing/>
        <w:rPr>
          <w:rFonts w:cs="Arial"/>
          <w:i/>
          <w:color w:val="auto"/>
          <w:sz w:val="20"/>
          <w:szCs w:val="20"/>
        </w:rPr>
      </w:pPr>
      <w:r w:rsidRPr="00EF7586">
        <w:rPr>
          <w:rFonts w:cs="Arial"/>
          <w:i/>
          <w:color w:val="auto"/>
          <w:sz w:val="20"/>
          <w:szCs w:val="20"/>
        </w:rPr>
        <w:t>*</w:t>
      </w:r>
      <w:r w:rsidRPr="00EF7586">
        <w:rPr>
          <w:rFonts w:asciiTheme="minorHAnsi" w:hAnsiTheme="minorHAnsi" w:cs="Arial"/>
          <w:bCs/>
          <w:color w:val="auto"/>
          <w:sz w:val="20"/>
          <w:szCs w:val="20"/>
        </w:rPr>
        <w:t>MenACWY = Quadrivalent meningococcal vaccine that helps protect against invasive disease caused by serogroups A, C, W, and Y; the CDC also recommends MenB (serogroup B meningococcal vaccine) for certain adolescents at increased risk, e.g., students on college campuses that have recently experienced meningococcal B outbreaks</w:t>
      </w:r>
    </w:p>
    <w:p w14:paraId="16281FF0" w14:textId="77777777" w:rsidR="00CD36B5" w:rsidRDefault="00CD36B5" w:rsidP="000F06B6">
      <w:pPr>
        <w:rPr>
          <w:color w:val="auto"/>
        </w:rPr>
      </w:pPr>
      <w:bookmarkStart w:id="0" w:name="_GoBack"/>
      <w:bookmarkEnd w:id="0"/>
    </w:p>
    <w:p w14:paraId="3135CFB7" w14:textId="77777777" w:rsidR="00CD36B5" w:rsidRPr="00EE4259" w:rsidRDefault="00CD36B5" w:rsidP="00CD36B5">
      <w:pPr>
        <w:spacing w:after="0"/>
        <w:contextualSpacing/>
        <w:rPr>
          <w:rFonts w:cs="Arial"/>
          <w:color w:val="auto"/>
        </w:rPr>
      </w:pPr>
    </w:p>
    <w:p w14:paraId="786E7CEA" w14:textId="77777777" w:rsidR="00CD36B5" w:rsidRPr="00EE4259" w:rsidRDefault="00CD36B5" w:rsidP="00CD36B5">
      <w:pPr>
        <w:spacing w:after="0"/>
        <w:contextualSpacing/>
        <w:rPr>
          <w:rFonts w:cs="Arial"/>
          <w:i/>
          <w:color w:val="auto"/>
        </w:rPr>
      </w:pPr>
      <w:r w:rsidRPr="00EE4259">
        <w:rPr>
          <w:rFonts w:cs="Arial"/>
          <w:i/>
          <w:color w:val="auto"/>
        </w:rPr>
        <w:t xml:space="preserve">Note to family physician offices: The parent vaccination reminder schedule provided in the Highlight on VACCINATIONS 4 TEENS Resource Library can also be posted on your website, based on your preference. </w:t>
      </w:r>
    </w:p>
    <w:p w14:paraId="61FE2960" w14:textId="77777777" w:rsidR="000F06B6" w:rsidRPr="00EE4259" w:rsidRDefault="000F06B6" w:rsidP="000F06B6">
      <w:pPr>
        <w:rPr>
          <w:color w:val="auto"/>
        </w:rPr>
      </w:pPr>
      <w:r w:rsidRPr="00EE4259">
        <w:rPr>
          <w:noProof/>
          <w:color w:val="auto"/>
        </w:rPr>
        <mc:AlternateContent>
          <mc:Choice Requires="wps">
            <w:drawing>
              <wp:anchor distT="0" distB="0" distL="114300" distR="114300" simplePos="0" relativeHeight="251659264" behindDoc="0" locked="0" layoutInCell="1" allowOverlap="1" wp14:anchorId="404233CD" wp14:editId="46CA1258">
                <wp:simplePos x="0" y="0"/>
                <wp:positionH relativeFrom="page">
                  <wp:posOffset>0</wp:posOffset>
                </wp:positionH>
                <wp:positionV relativeFrom="margin">
                  <wp:posOffset>-197485</wp:posOffset>
                </wp:positionV>
                <wp:extent cx="7772400" cy="518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772400" cy="518400"/>
                        </a:xfrm>
                        <a:prstGeom prst="rect">
                          <a:avLst/>
                        </a:prstGeom>
                        <a:solidFill>
                          <a:schemeClr val="accent1"/>
                        </a:solidFill>
                        <a:ln w="6350">
                          <a:noFill/>
                        </a:ln>
                      </wps:spPr>
                      <wps:txbx>
                        <w:txbxContent>
                          <w:p w14:paraId="5715F627" w14:textId="4437690A" w:rsidR="00D35967" w:rsidRPr="000F06B6" w:rsidRDefault="00BD24C3" w:rsidP="001B6C53">
                            <w:pPr>
                              <w:ind w:left="-990"/>
                              <w:jc w:val="center"/>
                              <w:rPr>
                                <w:rFonts w:asciiTheme="majorHAnsi" w:hAnsiTheme="majorHAnsi"/>
                                <w:b/>
                                <w:color w:val="FFFFFF" w:themeColor="background1"/>
                                <w:sz w:val="36"/>
                              </w:rPr>
                            </w:pPr>
                            <w:r>
                              <w:rPr>
                                <w:rFonts w:asciiTheme="majorHAnsi" w:hAnsiTheme="majorHAnsi"/>
                                <w:b/>
                                <w:color w:val="FFFFFF" w:themeColor="background1"/>
                                <w:sz w:val="36"/>
                              </w:rPr>
                              <w:t xml:space="preserve">Content </w:t>
                            </w:r>
                            <w:r w:rsidR="00EE4259">
                              <w:rPr>
                                <w:rFonts w:asciiTheme="majorHAnsi" w:hAnsiTheme="majorHAnsi"/>
                                <w:b/>
                                <w:color w:val="FFFFFF" w:themeColor="background1"/>
                                <w:sz w:val="36"/>
                              </w:rPr>
                              <w:t>for Office Website</w:t>
                            </w:r>
                            <w:r>
                              <w:rPr>
                                <w:rFonts w:asciiTheme="majorHAnsi" w:hAnsiTheme="majorHAnsi"/>
                                <w:b/>
                                <w:color w:val="FFFFFF" w:themeColor="background1"/>
                                <w:sz w:val="36"/>
                              </w:rPr>
                              <w:t>s</w:t>
                            </w:r>
                          </w:p>
                        </w:txbxContent>
                      </wps:txbx>
                      <wps:bodyPr rot="0" spcFirstLastPara="0" vertOverflow="overflow" horzOverflow="overflow" vert="horz" wrap="square" lIns="64008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55pt;width:612pt;height:4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" fillcolor="#ac2641 [3204]" stroked="f" strokeweight=".5pt">
                <v:textbox inset="50.4pt">
                  <w:txbxContent>
                    <w:p w14:paraId="5715F627" w14:textId="4437690A" w:rsidR="00D35967" w:rsidRPr="000F06B6" w:rsidRDefault="00BD24C3" w:rsidP="001B6C53">
                      <w:pPr>
                        <w:ind w:left="-990"/>
                        <w:jc w:val="center"/>
                        <w:rPr>
                          <w:rFonts w:asciiTheme="majorHAnsi" w:hAnsiTheme="majorHAnsi"/>
                          <w:b/>
                          <w:color w:val="FFFFFF" w:themeColor="background1"/>
                          <w:sz w:val="36"/>
                        </w:rPr>
                      </w:pPr>
                      <w:r>
                        <w:rPr>
                          <w:rFonts w:asciiTheme="majorHAnsi" w:hAnsiTheme="majorHAnsi"/>
                          <w:b/>
                          <w:color w:val="FFFFFF" w:themeColor="background1"/>
                          <w:sz w:val="36"/>
                        </w:rPr>
                        <w:t xml:space="preserve">Content </w:t>
                      </w:r>
                      <w:r w:rsidR="00EE4259">
                        <w:rPr>
                          <w:rFonts w:asciiTheme="majorHAnsi" w:hAnsiTheme="majorHAnsi"/>
                          <w:b/>
                          <w:color w:val="FFFFFF" w:themeColor="background1"/>
                          <w:sz w:val="36"/>
                        </w:rPr>
                        <w:t>for Office Website</w:t>
                      </w:r>
                      <w:r>
                        <w:rPr>
                          <w:rFonts w:asciiTheme="majorHAnsi" w:hAnsiTheme="majorHAnsi"/>
                          <w:b/>
                          <w:color w:val="FFFFFF" w:themeColor="background1"/>
                          <w:sz w:val="36"/>
                        </w:rPr>
                        <w:t>s</w:t>
                      </w:r>
                    </w:p>
                  </w:txbxContent>
                </v:textbox>
                <w10:wrap anchorx="page" anchory="margin"/>
              </v:shape>
            </w:pict>
          </mc:Fallback>
        </mc:AlternateContent>
      </w:r>
    </w:p>
    <w:sectPr w:rsidR="000F06B6" w:rsidRPr="00EE4259" w:rsidSect="003E5F23">
      <w:headerReference w:type="default" r:id="rId13"/>
      <w:footerReference w:type="default" r:id="rId14"/>
      <w:headerReference w:type="first" r:id="rId15"/>
      <w:footerReference w:type="first" r:id="rId16"/>
      <w:pgSz w:w="12240" w:h="15840"/>
      <w:pgMar w:top="432" w:right="1008" w:bottom="1440" w:left="1008"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83E3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7E8F5" w14:textId="77777777" w:rsidR="00675E60" w:rsidRDefault="00675E60" w:rsidP="00114770">
      <w:pPr>
        <w:spacing w:after="0"/>
      </w:pPr>
      <w:r>
        <w:separator/>
      </w:r>
    </w:p>
  </w:endnote>
  <w:endnote w:type="continuationSeparator" w:id="0">
    <w:p w14:paraId="16CB5120" w14:textId="77777777" w:rsidR="00675E60" w:rsidRDefault="00675E60" w:rsidP="00114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Baskerville"/>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CB14" w14:textId="77777777" w:rsidR="00773613" w:rsidRDefault="003C567A">
    <w:pPr>
      <w:pStyle w:val="Footer"/>
    </w:pPr>
    <w:r>
      <w:rPr>
        <w:noProof/>
      </w:rPr>
      <mc:AlternateContent>
        <mc:Choice Requires="wps">
          <w:drawing>
            <wp:anchor distT="0" distB="0" distL="114300" distR="114300" simplePos="0" relativeHeight="251672576" behindDoc="1" locked="0" layoutInCell="1" allowOverlap="1" wp14:anchorId="288CFC2B" wp14:editId="43B2C3FB">
              <wp:simplePos x="0" y="0"/>
              <wp:positionH relativeFrom="page">
                <wp:align>left</wp:align>
              </wp:positionH>
              <wp:positionV relativeFrom="paragraph">
                <wp:posOffset>-106763</wp:posOffset>
              </wp:positionV>
              <wp:extent cx="7772400" cy="17780"/>
              <wp:effectExtent l="0" t="0" r="0" b="1270"/>
              <wp:wrapNone/>
              <wp:docPr id="10" name="Rectangle 10"/>
              <wp:cNvGraphicFramePr/>
              <a:graphic xmlns:a="http://schemas.openxmlformats.org/drawingml/2006/main">
                <a:graphicData uri="http://schemas.microsoft.com/office/word/2010/wordprocessingShape">
                  <wps:wsp>
                    <wps:cNvSpPr/>
                    <wps:spPr>
                      <a:xfrm>
                        <a:off x="0" y="0"/>
                        <a:ext cx="7772400" cy="1778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03965" w14:textId="77777777" w:rsidR="00773613" w:rsidRDefault="00773613" w:rsidP="000B64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7" style="position:absolute;margin-left:0;margin-top:-8.4pt;width:612pt;height:1.4pt;z-index:-2516439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" fillcolor="#e37c1c [3205]" stroked="f" strokeweight="2pt">
              <v:textbox>
                <w:txbxContent>
                  <w:p w14:paraId="41603965" w14:textId="77777777" w:rsidR="00773613" w:rsidRDefault="00773613" w:rsidP="000B6418"/>
                </w:txbxContent>
              </v:textbox>
              <w10:wrap anchorx="page"/>
            </v:rect>
          </w:pict>
        </mc:Fallback>
      </mc:AlternateContent>
    </w:r>
    <w:r w:rsidR="00773613">
      <w:rPr>
        <w:noProof/>
      </w:rPr>
      <mc:AlternateContent>
        <mc:Choice Requires="wps">
          <w:drawing>
            <wp:anchor distT="0" distB="0" distL="114300" distR="114300" simplePos="0" relativeHeight="251675648" behindDoc="0" locked="0" layoutInCell="1" allowOverlap="1" wp14:anchorId="3C153D2A" wp14:editId="15D84AF4">
              <wp:simplePos x="0" y="0"/>
              <wp:positionH relativeFrom="column">
                <wp:posOffset>4008755</wp:posOffset>
              </wp:positionH>
              <wp:positionV relativeFrom="paragraph">
                <wp:posOffset>30099</wp:posOffset>
              </wp:positionV>
              <wp:extent cx="2651506" cy="36746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51506" cy="367469"/>
                      </a:xfrm>
                      <a:prstGeom prst="rect">
                        <a:avLst/>
                      </a:prstGeom>
                      <a:solidFill>
                        <a:schemeClr val="lt1"/>
                      </a:solidFill>
                      <a:ln w="6350">
                        <a:noFill/>
                      </a:ln>
                    </wps:spPr>
                    <wps:txbx>
                      <w:txbxContent>
                        <w:p w14:paraId="014FC057" w14:textId="32B6A60C" w:rsidR="00773613" w:rsidRPr="0024365E" w:rsidRDefault="00106262" w:rsidP="00773613">
                          <w:pPr>
                            <w:jc w:val="right"/>
                            <w:rPr>
                              <w:sz w:val="18"/>
                              <w:szCs w:val="18"/>
                            </w:rPr>
                          </w:pPr>
                          <w:r>
                            <w:rPr>
                              <w:sz w:val="18"/>
                              <w:szCs w:val="18"/>
                            </w:rPr>
                            <w:t xml:space="preserve">EVENT WEBSITE POSTS </w:t>
                          </w:r>
                          <w:r w:rsidR="00773613" w:rsidRPr="00C75715">
                            <w:rPr>
                              <w:color w:val="AC2641" w:themeColor="accent1"/>
                              <w:position w:val="2"/>
                              <w:sz w:val="20"/>
                              <w:szCs w:val="20"/>
                            </w:rPr>
                            <w:t>|</w:t>
                          </w:r>
                          <w:r w:rsidR="00773613" w:rsidRPr="0024365E">
                            <w:rPr>
                              <w:sz w:val="18"/>
                              <w:szCs w:val="18"/>
                            </w:rPr>
                            <w:t xml:space="preserve"> </w:t>
                          </w:r>
                          <w:r w:rsidR="00773613" w:rsidRPr="00364B34">
                            <w:rPr>
                              <w:color w:val="AC2641" w:themeColor="accent1"/>
                              <w:sz w:val="18"/>
                              <w:szCs w:val="18"/>
                            </w:rPr>
                            <w:t xml:space="preserve">PAGE </w:t>
                          </w:r>
                          <w:r w:rsidR="00773613" w:rsidRPr="00364B34">
                            <w:rPr>
                              <w:color w:val="AC2641" w:themeColor="accent1"/>
                              <w:sz w:val="18"/>
                              <w:szCs w:val="18"/>
                            </w:rPr>
                            <w:fldChar w:fldCharType="begin"/>
                          </w:r>
                          <w:r w:rsidR="00773613" w:rsidRPr="00364B34">
                            <w:rPr>
                              <w:color w:val="AC2641" w:themeColor="accent1"/>
                              <w:sz w:val="18"/>
                              <w:szCs w:val="18"/>
                            </w:rPr>
                            <w:instrText xml:space="preserve"> PAGE   \* MERGEFORMAT </w:instrText>
                          </w:r>
                          <w:r w:rsidR="00773613" w:rsidRPr="00364B34">
                            <w:rPr>
                              <w:color w:val="AC2641" w:themeColor="accent1"/>
                              <w:sz w:val="18"/>
                              <w:szCs w:val="18"/>
                            </w:rPr>
                            <w:fldChar w:fldCharType="separate"/>
                          </w:r>
                          <w:r w:rsidR="00EE4259">
                            <w:rPr>
                              <w:noProof/>
                              <w:color w:val="AC2641" w:themeColor="accent1"/>
                              <w:sz w:val="18"/>
                              <w:szCs w:val="18"/>
                            </w:rPr>
                            <w:t>2</w:t>
                          </w:r>
                          <w:r w:rsidR="00773613" w:rsidRPr="00364B34">
                            <w:rPr>
                              <w:noProof/>
                              <w:color w:val="AC2641" w:themeColor="accent1"/>
                              <w:sz w:val="18"/>
                              <w:szCs w:val="18"/>
                            </w:rPr>
                            <w:fldChar w:fldCharType="end"/>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15.65pt;margin-top:2.35pt;width:208.8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" fillcolor="white [3201]" stroked="f" strokeweight=".5pt">
              <v:textbox inset=",0,,0">
                <w:txbxContent>
                  <w:p w14:paraId="014FC057" w14:textId="32B6A60C" w:rsidR="00773613" w:rsidRPr="0024365E" w:rsidRDefault="00106262" w:rsidP="00773613">
                    <w:pPr>
                      <w:jc w:val="right"/>
                      <w:rPr>
                        <w:sz w:val="18"/>
                        <w:szCs w:val="18"/>
                      </w:rPr>
                    </w:pPr>
                    <w:r>
                      <w:rPr>
                        <w:sz w:val="18"/>
                        <w:szCs w:val="18"/>
                      </w:rPr>
                      <w:t xml:space="preserve">EVENT WEBSITE POSTS </w:t>
                    </w:r>
                    <w:r w:rsidR="00773613" w:rsidRPr="00C75715">
                      <w:rPr>
                        <w:color w:val="AC2641" w:themeColor="accent1"/>
                        <w:position w:val="2"/>
                        <w:sz w:val="20"/>
                        <w:szCs w:val="20"/>
                      </w:rPr>
                      <w:t>|</w:t>
                    </w:r>
                    <w:r w:rsidR="00773613" w:rsidRPr="0024365E">
                      <w:rPr>
                        <w:sz w:val="18"/>
                        <w:szCs w:val="18"/>
                      </w:rPr>
                      <w:t xml:space="preserve"> </w:t>
                    </w:r>
                    <w:r w:rsidR="00773613" w:rsidRPr="00364B34">
                      <w:rPr>
                        <w:color w:val="AC2641" w:themeColor="accent1"/>
                        <w:sz w:val="18"/>
                        <w:szCs w:val="18"/>
                      </w:rPr>
                      <w:t xml:space="preserve">PAGE </w:t>
                    </w:r>
                    <w:r w:rsidR="00773613" w:rsidRPr="00364B34">
                      <w:rPr>
                        <w:color w:val="AC2641" w:themeColor="accent1"/>
                        <w:sz w:val="18"/>
                        <w:szCs w:val="18"/>
                      </w:rPr>
                      <w:fldChar w:fldCharType="begin"/>
                    </w:r>
                    <w:r w:rsidR="00773613" w:rsidRPr="00364B34">
                      <w:rPr>
                        <w:color w:val="AC2641" w:themeColor="accent1"/>
                        <w:sz w:val="18"/>
                        <w:szCs w:val="18"/>
                      </w:rPr>
                      <w:instrText xml:space="preserve"> PAGE   \* MERGEFORMAT </w:instrText>
                    </w:r>
                    <w:r w:rsidR="00773613" w:rsidRPr="00364B34">
                      <w:rPr>
                        <w:color w:val="AC2641" w:themeColor="accent1"/>
                        <w:sz w:val="18"/>
                        <w:szCs w:val="18"/>
                      </w:rPr>
                      <w:fldChar w:fldCharType="separate"/>
                    </w:r>
                    <w:r w:rsidR="00EE4259">
                      <w:rPr>
                        <w:noProof/>
                        <w:color w:val="AC2641" w:themeColor="accent1"/>
                        <w:sz w:val="18"/>
                        <w:szCs w:val="18"/>
                      </w:rPr>
                      <w:t>2</w:t>
                    </w:r>
                    <w:r w:rsidR="00773613" w:rsidRPr="00364B34">
                      <w:rPr>
                        <w:noProof/>
                        <w:color w:val="AC2641" w:themeColor="accent1"/>
                        <w:sz w:val="18"/>
                        <w:szCs w:val="18"/>
                      </w:rPr>
                      <w:fldChar w:fldCharType="end"/>
                    </w:r>
                  </w:p>
                </w:txbxContent>
              </v:textbox>
            </v:shape>
          </w:pict>
        </mc:Fallback>
      </mc:AlternateContent>
    </w:r>
    <w:r w:rsidR="00773613">
      <w:rPr>
        <w:noProof/>
      </w:rPr>
      <w:drawing>
        <wp:anchor distT="0" distB="0" distL="114300" distR="114300" simplePos="0" relativeHeight="251674624" behindDoc="0" locked="1" layoutInCell="1" allowOverlap="1" wp14:anchorId="25C02C30" wp14:editId="586BF418">
          <wp:simplePos x="0" y="0"/>
          <wp:positionH relativeFrom="margin">
            <wp:posOffset>0</wp:posOffset>
          </wp:positionH>
          <wp:positionV relativeFrom="page">
            <wp:posOffset>9409430</wp:posOffset>
          </wp:positionV>
          <wp:extent cx="2130425" cy="45720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FP_RGB_Vaccinations_D01.png"/>
                  <pic:cNvPicPr/>
                </pic:nvPicPr>
                <pic:blipFill rotWithShape="1">
                  <a:blip r:embed="rId1" cstate="print">
                    <a:extLst>
                      <a:ext uri="{28A0092B-C50C-407E-A947-70E740481C1C}">
                        <a14:useLocalDpi xmlns:a14="http://schemas.microsoft.com/office/drawing/2010/main" val="0"/>
                      </a:ext>
                    </a:extLst>
                  </a:blip>
                  <a:srcRect t="1" b="-37543"/>
                  <a:stretch/>
                </pic:blipFill>
                <pic:spPr bwMode="auto">
                  <a:xfrm>
                    <a:off x="0" y="0"/>
                    <a:ext cx="213042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3613">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CC753" w14:textId="77777777" w:rsidR="003E5F23" w:rsidRDefault="003E5F23" w:rsidP="00B56A9C">
    <w:pPr>
      <w:pStyle w:val="Footer"/>
      <w:spacing w:before="0"/>
      <w:jc w:val="right"/>
      <w:rPr>
        <w:noProof/>
        <w:sz w:val="16"/>
        <w:szCs w:val="16"/>
      </w:rPr>
    </w:pPr>
    <w:r w:rsidRPr="007167F4">
      <w:rPr>
        <w:sz w:val="16"/>
        <w:szCs w:val="16"/>
      </w:rPr>
      <w:t>©</w:t>
    </w:r>
    <w:r>
      <w:rPr>
        <w:sz w:val="16"/>
        <w:szCs w:val="16"/>
      </w:rPr>
      <w:t xml:space="preserve"> </w:t>
    </w:r>
    <w:r w:rsidRPr="007167F4">
      <w:rPr>
        <w:sz w:val="16"/>
        <w:szCs w:val="16"/>
      </w:rPr>
      <w:t>2017 American Academy of Family Physicians Foundation</w:t>
    </w:r>
    <w:r w:rsidRPr="007167F4">
      <w:rPr>
        <w:noProof/>
        <w:sz w:val="16"/>
        <w:szCs w:val="16"/>
      </w:rPr>
      <mc:AlternateContent>
        <mc:Choice Requires="wps">
          <w:drawing>
            <wp:anchor distT="0" distB="0" distL="114300" distR="114300" simplePos="0" relativeHeight="251681792" behindDoc="1" locked="0" layoutInCell="1" allowOverlap="1" wp14:anchorId="7D2DA413" wp14:editId="5AFC7233">
              <wp:simplePos x="0" y="0"/>
              <wp:positionH relativeFrom="page">
                <wp:align>right</wp:align>
              </wp:positionH>
              <wp:positionV relativeFrom="paragraph">
                <wp:posOffset>-120394</wp:posOffset>
              </wp:positionV>
              <wp:extent cx="7772400" cy="18288"/>
              <wp:effectExtent l="0" t="0" r="0" b="1270"/>
              <wp:wrapNone/>
              <wp:docPr id="7" name="Rectangle 7"/>
              <wp:cNvGraphicFramePr/>
              <a:graphic xmlns:a="http://schemas.openxmlformats.org/drawingml/2006/main">
                <a:graphicData uri="http://schemas.microsoft.com/office/word/2010/wordprocessingShape">
                  <wps:wsp>
                    <wps:cNvSpPr/>
                    <wps:spPr>
                      <a:xfrm>
                        <a:off x="0" y="0"/>
                        <a:ext cx="7772400" cy="1828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0052D9" w14:textId="77777777" w:rsidR="003E5F23" w:rsidRDefault="003E5F23" w:rsidP="003E5F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9" style="position:absolute;left:0;text-align:left;margin-left:560.8pt;margin-top:-9.5pt;width:612pt;height:1.45pt;z-index:-25163468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" fillcolor="#e37c1c [3205]" stroked="f" strokeweight="2pt">
              <v:textbox>
                <w:txbxContent>
                  <w:p w14:paraId="6F0052D9" w14:textId="77777777" w:rsidR="003E5F23" w:rsidRDefault="003E5F23" w:rsidP="003E5F23"/>
                </w:txbxContent>
              </v:textbox>
              <w10:wrap anchorx="page"/>
            </v:rect>
          </w:pict>
        </mc:Fallback>
      </mc:AlternateContent>
    </w:r>
    <w:r w:rsidRPr="007167F4">
      <w:rPr>
        <w:noProof/>
        <w:sz w:val="16"/>
        <w:szCs w:val="16"/>
      </w:rPr>
      <w:t xml:space="preserve"> </w:t>
    </w:r>
  </w:p>
  <w:p w14:paraId="06D03366" w14:textId="06CCA1A9" w:rsidR="00B56A9C" w:rsidRPr="003E5F23" w:rsidRDefault="00B56A9C" w:rsidP="00B56A9C">
    <w:pPr>
      <w:pStyle w:val="Footer"/>
      <w:spacing w:before="0"/>
      <w:jc w:val="right"/>
      <w:rPr>
        <w:sz w:val="16"/>
        <w:szCs w:val="16"/>
      </w:rPr>
    </w:pPr>
    <w:r>
      <w:rPr>
        <w:noProof/>
        <w:sz w:val="16"/>
        <w:szCs w:val="16"/>
      </w:rPr>
      <w:t>Updated 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CC109" w14:textId="77777777" w:rsidR="00675E60" w:rsidRDefault="00675E60" w:rsidP="00114770">
      <w:pPr>
        <w:spacing w:after="0"/>
      </w:pPr>
      <w:r>
        <w:separator/>
      </w:r>
    </w:p>
  </w:footnote>
  <w:footnote w:type="continuationSeparator" w:id="0">
    <w:p w14:paraId="46275743" w14:textId="77777777" w:rsidR="00675E60" w:rsidRDefault="00675E60" w:rsidP="001147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6090" w14:textId="77777777" w:rsidR="00AD0D0E" w:rsidRDefault="00AD0D0E" w:rsidP="00AD0D0E">
    <w:pPr>
      <w:pStyle w:val="Header"/>
      <w:tabs>
        <w:tab w:val="clear" w:pos="4680"/>
        <w:tab w:val="clear" w:pos="9360"/>
        <w:tab w:val="left" w:pos="1606"/>
      </w:tabs>
      <w:spacing w:after="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273F4" w14:textId="77630C33" w:rsidR="00F947AC" w:rsidRDefault="003E5F23" w:rsidP="00EF7586">
    <w:pPr>
      <w:pStyle w:val="Header"/>
      <w:spacing w:before="0"/>
      <w:jc w:val="right"/>
    </w:pPr>
    <w:r>
      <w:rPr>
        <w:noProof/>
      </w:rPr>
      <w:drawing>
        <wp:anchor distT="0" distB="0" distL="114300" distR="114300" simplePos="0" relativeHeight="251679744" behindDoc="0" locked="0" layoutInCell="1" allowOverlap="1" wp14:anchorId="40802193" wp14:editId="37A2A0A9">
          <wp:simplePos x="0" y="0"/>
          <wp:positionH relativeFrom="margin">
            <wp:align>left</wp:align>
          </wp:positionH>
          <wp:positionV relativeFrom="paragraph">
            <wp:posOffset>-69850</wp:posOffset>
          </wp:positionV>
          <wp:extent cx="2190750" cy="7026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FP_RGB_Vaccinations_D01.png"/>
                  <pic:cNvPicPr/>
                </pic:nvPicPr>
                <pic:blipFill rotWithShape="1">
                  <a:blip r:embed="rId1" cstate="print">
                    <a:extLst>
                      <a:ext uri="{28A0092B-C50C-407E-A947-70E740481C1C}">
                        <a14:useLocalDpi xmlns:a14="http://schemas.microsoft.com/office/drawing/2010/main" val="0"/>
                      </a:ext>
                    </a:extLst>
                  </a:blip>
                  <a:srcRect t="-14574" b="-90976"/>
                  <a:stretch/>
                </pic:blipFill>
                <pic:spPr bwMode="auto">
                  <a:xfrm>
                    <a:off x="0" y="0"/>
                    <a:ext cx="2194214" cy="703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D7F425" w14:textId="77777777" w:rsidR="00EF7586" w:rsidRDefault="00EF7586" w:rsidP="00EF7586">
    <w:pPr>
      <w:pStyle w:val="Header"/>
      <w:spacing w:before="0"/>
      <w:jc w:val="right"/>
    </w:pPr>
  </w:p>
  <w:p w14:paraId="74FA41B1" w14:textId="77777777" w:rsidR="00EF7586" w:rsidRDefault="00EF7586" w:rsidP="00EF7586">
    <w:pPr>
      <w:pStyle w:val="Header"/>
      <w:spacing w:before="0"/>
      <w:jc w:val="right"/>
    </w:pPr>
  </w:p>
  <w:p w14:paraId="60F08462" w14:textId="77777777" w:rsidR="003E5F23" w:rsidRDefault="003E5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10B"/>
    <w:multiLevelType w:val="hybridMultilevel"/>
    <w:tmpl w:val="1242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97501"/>
    <w:multiLevelType w:val="hybridMultilevel"/>
    <w:tmpl w:val="E5FA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A00AF"/>
    <w:multiLevelType w:val="hybridMultilevel"/>
    <w:tmpl w:val="DA20AD00"/>
    <w:lvl w:ilvl="0" w:tplc="65525AF4">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D5AE7"/>
    <w:multiLevelType w:val="hybridMultilevel"/>
    <w:tmpl w:val="36224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B33E30"/>
    <w:multiLevelType w:val="hybridMultilevel"/>
    <w:tmpl w:val="CCB48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9B7FDC"/>
    <w:multiLevelType w:val="hybridMultilevel"/>
    <w:tmpl w:val="1E5E56DA"/>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233A19"/>
    <w:multiLevelType w:val="hybridMultilevel"/>
    <w:tmpl w:val="5246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B631A"/>
    <w:multiLevelType w:val="hybridMultilevel"/>
    <w:tmpl w:val="9356B4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37D333A"/>
    <w:multiLevelType w:val="hybridMultilevel"/>
    <w:tmpl w:val="94340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443DD7"/>
    <w:multiLevelType w:val="hybridMultilevel"/>
    <w:tmpl w:val="8CCCD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E407E"/>
    <w:multiLevelType w:val="hybridMultilevel"/>
    <w:tmpl w:val="B7164FCA"/>
    <w:lvl w:ilvl="0" w:tplc="0409000F">
      <w:start w:val="1"/>
      <w:numFmt w:val="decimal"/>
      <w:lvlText w:val="%1."/>
      <w:lvlJc w:val="left"/>
      <w:pPr>
        <w:ind w:left="720" w:hanging="360"/>
      </w:pPr>
      <w:rPr>
        <w:rFonts w:hint="default"/>
      </w:rPr>
    </w:lvl>
    <w:lvl w:ilvl="1" w:tplc="69CC595C">
      <w:start w:val="1"/>
      <w:numFmt w:val="decimal"/>
      <w:lvlText w:val="%2."/>
      <w:lvlJc w:val="left"/>
      <w:pPr>
        <w:ind w:left="1440" w:hanging="360"/>
      </w:pPr>
      <w:rPr>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2D435A6"/>
    <w:multiLevelType w:val="hybridMultilevel"/>
    <w:tmpl w:val="0E08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56027"/>
    <w:multiLevelType w:val="hybridMultilevel"/>
    <w:tmpl w:val="FDCAD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44DD13B2"/>
    <w:multiLevelType w:val="hybridMultilevel"/>
    <w:tmpl w:val="9822B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C363DC"/>
    <w:multiLevelType w:val="hybridMultilevel"/>
    <w:tmpl w:val="F7C4C374"/>
    <w:lvl w:ilvl="0" w:tplc="BC04807E">
      <w:start w:val="1"/>
      <w:numFmt w:val="bullet"/>
      <w:pStyle w:val="Bullet1"/>
      <w:lvlText w:val=""/>
      <w:lvlJc w:val="left"/>
      <w:pPr>
        <w:ind w:left="720" w:hanging="360"/>
      </w:pPr>
      <w:rPr>
        <w:rFonts w:ascii="Symbol" w:hAnsi="Symbol" w:hint="default"/>
        <w:color w:val="E37C1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97697"/>
    <w:multiLevelType w:val="hybridMultilevel"/>
    <w:tmpl w:val="5B7E6604"/>
    <w:lvl w:ilvl="0" w:tplc="2B9A21AA">
      <w:start w:val="1"/>
      <w:numFmt w:val="bullet"/>
      <w:pStyle w:val="Bullet2"/>
      <w:lvlText w:val="–"/>
      <w:lvlJc w:val="left"/>
      <w:pPr>
        <w:ind w:left="720" w:hanging="360"/>
      </w:pPr>
      <w:rPr>
        <w:rFonts w:ascii="Arial" w:hAnsi="Arial" w:hint="default"/>
        <w:color w:val="2D63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41205"/>
    <w:multiLevelType w:val="hybridMultilevel"/>
    <w:tmpl w:val="98543696"/>
    <w:lvl w:ilvl="0" w:tplc="04090001">
      <w:start w:val="1"/>
      <w:numFmt w:val="bullet"/>
      <w:lvlText w:val=""/>
      <w:lvlJc w:val="left"/>
      <w:pPr>
        <w:ind w:left="720" w:hanging="360"/>
      </w:pPr>
      <w:rPr>
        <w:rFonts w:ascii="Symbol" w:hAnsi="Symbol" w:hint="default"/>
      </w:rPr>
    </w:lvl>
    <w:lvl w:ilvl="1" w:tplc="69CC595C">
      <w:start w:val="1"/>
      <w:numFmt w:val="decimal"/>
      <w:lvlText w:val="%2."/>
      <w:lvlJc w:val="left"/>
      <w:pPr>
        <w:ind w:left="1440" w:hanging="360"/>
      </w:pPr>
      <w:rPr>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4B85C0E"/>
    <w:multiLevelType w:val="hybridMultilevel"/>
    <w:tmpl w:val="B16E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4BB4CB2"/>
    <w:multiLevelType w:val="hybridMultilevel"/>
    <w:tmpl w:val="32DA1CC8"/>
    <w:lvl w:ilvl="0" w:tplc="A07A12CC">
      <w:start w:val="1"/>
      <w:numFmt w:val="bullet"/>
      <w:lvlText w:val="●"/>
      <w:lvlJc w:val="left"/>
      <w:pPr>
        <w:tabs>
          <w:tab w:val="num" w:pos="720"/>
        </w:tabs>
        <w:ind w:left="720" w:hanging="360"/>
      </w:pPr>
      <w:rPr>
        <w:rFonts w:ascii="Verdana" w:hAnsi="Verdana" w:hint="default"/>
      </w:rPr>
    </w:lvl>
    <w:lvl w:ilvl="1" w:tplc="58F074B4" w:tentative="1">
      <w:start w:val="1"/>
      <w:numFmt w:val="bullet"/>
      <w:lvlText w:val="●"/>
      <w:lvlJc w:val="left"/>
      <w:pPr>
        <w:tabs>
          <w:tab w:val="num" w:pos="1440"/>
        </w:tabs>
        <w:ind w:left="1440" w:hanging="360"/>
      </w:pPr>
      <w:rPr>
        <w:rFonts w:ascii="Verdana" w:hAnsi="Verdana" w:hint="default"/>
      </w:rPr>
    </w:lvl>
    <w:lvl w:ilvl="2" w:tplc="BC8A90B0" w:tentative="1">
      <w:start w:val="1"/>
      <w:numFmt w:val="bullet"/>
      <w:lvlText w:val="●"/>
      <w:lvlJc w:val="left"/>
      <w:pPr>
        <w:tabs>
          <w:tab w:val="num" w:pos="2160"/>
        </w:tabs>
        <w:ind w:left="2160" w:hanging="360"/>
      </w:pPr>
      <w:rPr>
        <w:rFonts w:ascii="Verdana" w:hAnsi="Verdana" w:hint="default"/>
      </w:rPr>
    </w:lvl>
    <w:lvl w:ilvl="3" w:tplc="3946BD16" w:tentative="1">
      <w:start w:val="1"/>
      <w:numFmt w:val="bullet"/>
      <w:lvlText w:val="●"/>
      <w:lvlJc w:val="left"/>
      <w:pPr>
        <w:tabs>
          <w:tab w:val="num" w:pos="2880"/>
        </w:tabs>
        <w:ind w:left="2880" w:hanging="360"/>
      </w:pPr>
      <w:rPr>
        <w:rFonts w:ascii="Verdana" w:hAnsi="Verdana" w:hint="default"/>
      </w:rPr>
    </w:lvl>
    <w:lvl w:ilvl="4" w:tplc="7E12D8BE" w:tentative="1">
      <w:start w:val="1"/>
      <w:numFmt w:val="bullet"/>
      <w:lvlText w:val="●"/>
      <w:lvlJc w:val="left"/>
      <w:pPr>
        <w:tabs>
          <w:tab w:val="num" w:pos="3600"/>
        </w:tabs>
        <w:ind w:left="3600" w:hanging="360"/>
      </w:pPr>
      <w:rPr>
        <w:rFonts w:ascii="Verdana" w:hAnsi="Verdana" w:hint="default"/>
      </w:rPr>
    </w:lvl>
    <w:lvl w:ilvl="5" w:tplc="ACF25320" w:tentative="1">
      <w:start w:val="1"/>
      <w:numFmt w:val="bullet"/>
      <w:lvlText w:val="●"/>
      <w:lvlJc w:val="left"/>
      <w:pPr>
        <w:tabs>
          <w:tab w:val="num" w:pos="4320"/>
        </w:tabs>
        <w:ind w:left="4320" w:hanging="360"/>
      </w:pPr>
      <w:rPr>
        <w:rFonts w:ascii="Verdana" w:hAnsi="Verdana" w:hint="default"/>
      </w:rPr>
    </w:lvl>
    <w:lvl w:ilvl="6" w:tplc="54769FF4" w:tentative="1">
      <w:start w:val="1"/>
      <w:numFmt w:val="bullet"/>
      <w:lvlText w:val="●"/>
      <w:lvlJc w:val="left"/>
      <w:pPr>
        <w:tabs>
          <w:tab w:val="num" w:pos="5040"/>
        </w:tabs>
        <w:ind w:left="5040" w:hanging="360"/>
      </w:pPr>
      <w:rPr>
        <w:rFonts w:ascii="Verdana" w:hAnsi="Verdana" w:hint="default"/>
      </w:rPr>
    </w:lvl>
    <w:lvl w:ilvl="7" w:tplc="F388726A" w:tentative="1">
      <w:start w:val="1"/>
      <w:numFmt w:val="bullet"/>
      <w:lvlText w:val="●"/>
      <w:lvlJc w:val="left"/>
      <w:pPr>
        <w:tabs>
          <w:tab w:val="num" w:pos="5760"/>
        </w:tabs>
        <w:ind w:left="5760" w:hanging="360"/>
      </w:pPr>
      <w:rPr>
        <w:rFonts w:ascii="Verdana" w:hAnsi="Verdana" w:hint="default"/>
      </w:rPr>
    </w:lvl>
    <w:lvl w:ilvl="8" w:tplc="A5BE0248" w:tentative="1">
      <w:start w:val="1"/>
      <w:numFmt w:val="bullet"/>
      <w:lvlText w:val="●"/>
      <w:lvlJc w:val="left"/>
      <w:pPr>
        <w:tabs>
          <w:tab w:val="num" w:pos="6480"/>
        </w:tabs>
        <w:ind w:left="6480" w:hanging="360"/>
      </w:pPr>
      <w:rPr>
        <w:rFonts w:ascii="Verdana" w:hAnsi="Verdana" w:hint="default"/>
      </w:rPr>
    </w:lvl>
  </w:abstractNum>
  <w:abstractNum w:abstractNumId="19">
    <w:nsid w:val="5F3369B7"/>
    <w:multiLevelType w:val="hybridMultilevel"/>
    <w:tmpl w:val="0338CED8"/>
    <w:lvl w:ilvl="0" w:tplc="DDEADABA">
      <w:start w:val="1"/>
      <w:numFmt w:val="upperLetter"/>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4A605A"/>
    <w:multiLevelType w:val="hybridMultilevel"/>
    <w:tmpl w:val="32F4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81FF8"/>
    <w:multiLevelType w:val="hybridMultilevel"/>
    <w:tmpl w:val="3E3E3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ADC40D7"/>
    <w:multiLevelType w:val="hybridMultilevel"/>
    <w:tmpl w:val="709C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3811EE"/>
    <w:multiLevelType w:val="hybridMultilevel"/>
    <w:tmpl w:val="2D0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8A43CE"/>
    <w:multiLevelType w:val="hybridMultilevel"/>
    <w:tmpl w:val="73F60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7"/>
  </w:num>
  <w:num w:numId="4">
    <w:abstractNumId w:val="16"/>
    <w:lvlOverride w:ilvl="0"/>
    <w:lvlOverride w:ilvl="1">
      <w:startOverride w:val="1"/>
    </w:lvlOverride>
    <w:lvlOverride w:ilvl="2"/>
    <w:lvlOverride w:ilvl="3"/>
    <w:lvlOverride w:ilvl="4"/>
    <w:lvlOverride w:ilvl="5"/>
    <w:lvlOverride w:ilvl="6"/>
    <w:lvlOverride w:ilvl="7"/>
    <w:lvlOverride w:ilvl="8"/>
  </w:num>
  <w:num w:numId="5">
    <w:abstractNumId w:val="10"/>
  </w:num>
  <w:num w:numId="6">
    <w:abstractNumId w:val="7"/>
  </w:num>
  <w:num w:numId="7">
    <w:abstractNumId w:val="7"/>
  </w:num>
  <w:num w:numId="8">
    <w:abstractNumId w:val="12"/>
  </w:num>
  <w:num w:numId="9">
    <w:abstractNumId w:val="4"/>
  </w:num>
  <w:num w:numId="10">
    <w:abstractNumId w:val="1"/>
  </w:num>
  <w:num w:numId="11">
    <w:abstractNumId w:val="14"/>
  </w:num>
  <w:num w:numId="12">
    <w:abstractNumId w:val="15"/>
  </w:num>
  <w:num w:numId="13">
    <w:abstractNumId w:val="13"/>
  </w:num>
  <w:num w:numId="14">
    <w:abstractNumId w:val="6"/>
  </w:num>
  <w:num w:numId="15">
    <w:abstractNumId w:val="22"/>
  </w:num>
  <w:num w:numId="16">
    <w:abstractNumId w:val="20"/>
  </w:num>
  <w:num w:numId="17">
    <w:abstractNumId w:val="11"/>
  </w:num>
  <w:num w:numId="18">
    <w:abstractNumId w:val="0"/>
  </w:num>
  <w:num w:numId="19">
    <w:abstractNumId w:val="2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
  </w:num>
  <w:num w:numId="23">
    <w:abstractNumId w:val="5"/>
  </w:num>
  <w:num w:numId="24">
    <w:abstractNumId w:val="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DB"/>
    <w:rsid w:val="0000072D"/>
    <w:rsid w:val="0000573B"/>
    <w:rsid w:val="000120F1"/>
    <w:rsid w:val="0002573D"/>
    <w:rsid w:val="00037EF6"/>
    <w:rsid w:val="00055626"/>
    <w:rsid w:val="0006195E"/>
    <w:rsid w:val="00067531"/>
    <w:rsid w:val="00083DB9"/>
    <w:rsid w:val="00090F1D"/>
    <w:rsid w:val="00094E25"/>
    <w:rsid w:val="000A6B78"/>
    <w:rsid w:val="000B5864"/>
    <w:rsid w:val="000B6418"/>
    <w:rsid w:val="000C0110"/>
    <w:rsid w:val="000C3C8B"/>
    <w:rsid w:val="000F06B6"/>
    <w:rsid w:val="00106262"/>
    <w:rsid w:val="00114770"/>
    <w:rsid w:val="00126C81"/>
    <w:rsid w:val="00155EDB"/>
    <w:rsid w:val="001560C8"/>
    <w:rsid w:val="00184FF8"/>
    <w:rsid w:val="00187BBE"/>
    <w:rsid w:val="00190992"/>
    <w:rsid w:val="00192836"/>
    <w:rsid w:val="001A1399"/>
    <w:rsid w:val="001B6C53"/>
    <w:rsid w:val="00211B27"/>
    <w:rsid w:val="00215B29"/>
    <w:rsid w:val="00242C65"/>
    <w:rsid w:val="0024365E"/>
    <w:rsid w:val="00253789"/>
    <w:rsid w:val="00254405"/>
    <w:rsid w:val="00271705"/>
    <w:rsid w:val="002874E3"/>
    <w:rsid w:val="002B684D"/>
    <w:rsid w:val="002C6A7F"/>
    <w:rsid w:val="002D0AD3"/>
    <w:rsid w:val="003153DA"/>
    <w:rsid w:val="00321540"/>
    <w:rsid w:val="00323274"/>
    <w:rsid w:val="003421B7"/>
    <w:rsid w:val="00357110"/>
    <w:rsid w:val="00364B34"/>
    <w:rsid w:val="003737A7"/>
    <w:rsid w:val="003747D4"/>
    <w:rsid w:val="003A2747"/>
    <w:rsid w:val="003A74F9"/>
    <w:rsid w:val="003B5D87"/>
    <w:rsid w:val="003C110D"/>
    <w:rsid w:val="003C1504"/>
    <w:rsid w:val="003C567A"/>
    <w:rsid w:val="003E5F23"/>
    <w:rsid w:val="003E5F3F"/>
    <w:rsid w:val="003E7429"/>
    <w:rsid w:val="003F2429"/>
    <w:rsid w:val="00460383"/>
    <w:rsid w:val="00463DB1"/>
    <w:rsid w:val="004737F2"/>
    <w:rsid w:val="0049655A"/>
    <w:rsid w:val="004A69B8"/>
    <w:rsid w:val="004F22A1"/>
    <w:rsid w:val="005036AA"/>
    <w:rsid w:val="005047D3"/>
    <w:rsid w:val="00517940"/>
    <w:rsid w:val="00540FC9"/>
    <w:rsid w:val="00541011"/>
    <w:rsid w:val="00553E69"/>
    <w:rsid w:val="0057143B"/>
    <w:rsid w:val="00572B41"/>
    <w:rsid w:val="005B66FB"/>
    <w:rsid w:val="005C06FA"/>
    <w:rsid w:val="005D421C"/>
    <w:rsid w:val="005E1823"/>
    <w:rsid w:val="005F1DC9"/>
    <w:rsid w:val="005F4781"/>
    <w:rsid w:val="005F7711"/>
    <w:rsid w:val="00631BFD"/>
    <w:rsid w:val="00650051"/>
    <w:rsid w:val="0065661E"/>
    <w:rsid w:val="00665CB5"/>
    <w:rsid w:val="00675E60"/>
    <w:rsid w:val="006B16AF"/>
    <w:rsid w:val="006B512E"/>
    <w:rsid w:val="006D18BF"/>
    <w:rsid w:val="006F0EF7"/>
    <w:rsid w:val="007167F4"/>
    <w:rsid w:val="0076492F"/>
    <w:rsid w:val="007668F6"/>
    <w:rsid w:val="00773613"/>
    <w:rsid w:val="007746E0"/>
    <w:rsid w:val="007A28F5"/>
    <w:rsid w:val="007A52A2"/>
    <w:rsid w:val="007C53FC"/>
    <w:rsid w:val="007C5DD8"/>
    <w:rsid w:val="007D7560"/>
    <w:rsid w:val="007E25A9"/>
    <w:rsid w:val="007E6AA9"/>
    <w:rsid w:val="007F02C5"/>
    <w:rsid w:val="00801423"/>
    <w:rsid w:val="00812E97"/>
    <w:rsid w:val="00842FEF"/>
    <w:rsid w:val="00847FDA"/>
    <w:rsid w:val="00850581"/>
    <w:rsid w:val="00856C33"/>
    <w:rsid w:val="008579BF"/>
    <w:rsid w:val="008A1D21"/>
    <w:rsid w:val="008A1D62"/>
    <w:rsid w:val="008A2CCE"/>
    <w:rsid w:val="008C73F8"/>
    <w:rsid w:val="008E13C5"/>
    <w:rsid w:val="00906F61"/>
    <w:rsid w:val="00922ED6"/>
    <w:rsid w:val="00926B34"/>
    <w:rsid w:val="00945842"/>
    <w:rsid w:val="00946608"/>
    <w:rsid w:val="00951C4C"/>
    <w:rsid w:val="00963EB2"/>
    <w:rsid w:val="00967E8F"/>
    <w:rsid w:val="00977DBC"/>
    <w:rsid w:val="0098250D"/>
    <w:rsid w:val="00983DDF"/>
    <w:rsid w:val="0099464B"/>
    <w:rsid w:val="009C073B"/>
    <w:rsid w:val="009C6126"/>
    <w:rsid w:val="009C6B12"/>
    <w:rsid w:val="009C7CAB"/>
    <w:rsid w:val="009D4DF7"/>
    <w:rsid w:val="009E7CB6"/>
    <w:rsid w:val="009F5E36"/>
    <w:rsid w:val="00A00502"/>
    <w:rsid w:val="00A334AB"/>
    <w:rsid w:val="00A670F2"/>
    <w:rsid w:val="00A82C3C"/>
    <w:rsid w:val="00AA0ECF"/>
    <w:rsid w:val="00AB535F"/>
    <w:rsid w:val="00AB6579"/>
    <w:rsid w:val="00AD0D0E"/>
    <w:rsid w:val="00AF1FF3"/>
    <w:rsid w:val="00AF7F22"/>
    <w:rsid w:val="00B36BD1"/>
    <w:rsid w:val="00B4002D"/>
    <w:rsid w:val="00B56A9C"/>
    <w:rsid w:val="00B65391"/>
    <w:rsid w:val="00B67E52"/>
    <w:rsid w:val="00B76BA3"/>
    <w:rsid w:val="00B91E73"/>
    <w:rsid w:val="00B922BA"/>
    <w:rsid w:val="00B96455"/>
    <w:rsid w:val="00BB1872"/>
    <w:rsid w:val="00BB390B"/>
    <w:rsid w:val="00BD24C3"/>
    <w:rsid w:val="00BD2E5D"/>
    <w:rsid w:val="00BD7746"/>
    <w:rsid w:val="00BF73AA"/>
    <w:rsid w:val="00C21E65"/>
    <w:rsid w:val="00C23683"/>
    <w:rsid w:val="00C2660D"/>
    <w:rsid w:val="00C40AF6"/>
    <w:rsid w:val="00C52F23"/>
    <w:rsid w:val="00C703C4"/>
    <w:rsid w:val="00C725FF"/>
    <w:rsid w:val="00C75715"/>
    <w:rsid w:val="00C96BA2"/>
    <w:rsid w:val="00CA0D77"/>
    <w:rsid w:val="00CA4E70"/>
    <w:rsid w:val="00CC3D01"/>
    <w:rsid w:val="00CD36B5"/>
    <w:rsid w:val="00CF62CA"/>
    <w:rsid w:val="00D158E6"/>
    <w:rsid w:val="00D16F04"/>
    <w:rsid w:val="00D32D93"/>
    <w:rsid w:val="00D35967"/>
    <w:rsid w:val="00D427F8"/>
    <w:rsid w:val="00D47540"/>
    <w:rsid w:val="00D65949"/>
    <w:rsid w:val="00D7147D"/>
    <w:rsid w:val="00D72B11"/>
    <w:rsid w:val="00D841F3"/>
    <w:rsid w:val="00DA0248"/>
    <w:rsid w:val="00DA0E33"/>
    <w:rsid w:val="00DB578D"/>
    <w:rsid w:val="00DD6BCD"/>
    <w:rsid w:val="00DD729E"/>
    <w:rsid w:val="00DE4828"/>
    <w:rsid w:val="00E15595"/>
    <w:rsid w:val="00E1747B"/>
    <w:rsid w:val="00E4055D"/>
    <w:rsid w:val="00E67907"/>
    <w:rsid w:val="00E7215E"/>
    <w:rsid w:val="00E768B3"/>
    <w:rsid w:val="00E84075"/>
    <w:rsid w:val="00EC1243"/>
    <w:rsid w:val="00ED4F07"/>
    <w:rsid w:val="00EE4259"/>
    <w:rsid w:val="00EF7586"/>
    <w:rsid w:val="00F02AB4"/>
    <w:rsid w:val="00F22E27"/>
    <w:rsid w:val="00F323D2"/>
    <w:rsid w:val="00F40ADA"/>
    <w:rsid w:val="00F42568"/>
    <w:rsid w:val="00F53892"/>
    <w:rsid w:val="00F616CB"/>
    <w:rsid w:val="00F83A2D"/>
    <w:rsid w:val="00F947AC"/>
    <w:rsid w:val="00FA1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840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AF"/>
    <w:pPr>
      <w:spacing w:before="160" w:after="160" w:line="240" w:lineRule="auto"/>
    </w:pPr>
    <w:rPr>
      <w:rFonts w:ascii="Arial" w:hAnsi="Arial"/>
      <w:color w:val="3E444F" w:themeColor="accent3"/>
    </w:rPr>
  </w:style>
  <w:style w:type="paragraph" w:styleId="Heading1">
    <w:name w:val="heading 1"/>
    <w:next w:val="Normal"/>
    <w:link w:val="Heading1Char"/>
    <w:uiPriority w:val="9"/>
    <w:qFormat/>
    <w:rsid w:val="007167F4"/>
    <w:pPr>
      <w:keepNext/>
      <w:keepLines/>
      <w:pBdr>
        <w:bottom w:val="single" w:sz="4" w:space="1" w:color="3E444F" w:themeColor="accent3"/>
      </w:pBdr>
      <w:spacing w:before="480" w:after="0" w:line="240" w:lineRule="auto"/>
      <w:outlineLvl w:val="0"/>
    </w:pPr>
    <w:rPr>
      <w:rFonts w:ascii="Garamond" w:eastAsiaTheme="majorEastAsia" w:hAnsi="Garamond" w:cstheme="majorBidi"/>
      <w:b/>
      <w:bCs/>
      <w:color w:val="AC2641" w:themeColor="accent1"/>
      <w:sz w:val="36"/>
      <w:szCs w:val="28"/>
    </w:rPr>
  </w:style>
  <w:style w:type="paragraph" w:styleId="Heading2">
    <w:name w:val="heading 2"/>
    <w:next w:val="Normal"/>
    <w:link w:val="Heading2Char"/>
    <w:uiPriority w:val="9"/>
    <w:unhideWhenUsed/>
    <w:qFormat/>
    <w:rsid w:val="005D421C"/>
    <w:pPr>
      <w:keepNext/>
      <w:keepLines/>
      <w:spacing w:before="320" w:after="0" w:line="240" w:lineRule="auto"/>
      <w:outlineLvl w:val="1"/>
    </w:pPr>
    <w:rPr>
      <w:rFonts w:asciiTheme="majorHAnsi" w:eastAsiaTheme="majorEastAsia" w:hAnsiTheme="majorHAnsi" w:cstheme="majorBidi"/>
      <w:iCs/>
      <w:color w:val="AC2641"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70"/>
    <w:pPr>
      <w:tabs>
        <w:tab w:val="center" w:pos="4680"/>
        <w:tab w:val="right" w:pos="9360"/>
      </w:tabs>
      <w:spacing w:after="0"/>
    </w:pPr>
  </w:style>
  <w:style w:type="character" w:customStyle="1" w:styleId="HeaderChar">
    <w:name w:val="Header Char"/>
    <w:basedOn w:val="DefaultParagraphFont"/>
    <w:link w:val="Header"/>
    <w:uiPriority w:val="99"/>
    <w:rsid w:val="00114770"/>
  </w:style>
  <w:style w:type="paragraph" w:styleId="Footer">
    <w:name w:val="footer"/>
    <w:basedOn w:val="Normal"/>
    <w:link w:val="FooterChar"/>
    <w:uiPriority w:val="99"/>
    <w:unhideWhenUsed/>
    <w:rsid w:val="00114770"/>
    <w:pPr>
      <w:tabs>
        <w:tab w:val="center" w:pos="4680"/>
        <w:tab w:val="right" w:pos="9360"/>
      </w:tabs>
      <w:spacing w:after="0"/>
    </w:pPr>
  </w:style>
  <w:style w:type="character" w:customStyle="1" w:styleId="FooterChar">
    <w:name w:val="Footer Char"/>
    <w:basedOn w:val="DefaultParagraphFont"/>
    <w:link w:val="Footer"/>
    <w:uiPriority w:val="99"/>
    <w:rsid w:val="00114770"/>
  </w:style>
  <w:style w:type="paragraph" w:styleId="NormalWeb">
    <w:name w:val="Normal (Web)"/>
    <w:basedOn w:val="Normal"/>
    <w:uiPriority w:val="99"/>
    <w:semiHidden/>
    <w:unhideWhenUsed/>
    <w:rsid w:val="00572B4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940"/>
    <w:rPr>
      <w:sz w:val="16"/>
      <w:szCs w:val="16"/>
    </w:rPr>
  </w:style>
  <w:style w:type="paragraph" w:styleId="CommentText">
    <w:name w:val="annotation text"/>
    <w:basedOn w:val="Normal"/>
    <w:link w:val="CommentTextChar"/>
    <w:uiPriority w:val="99"/>
    <w:semiHidden/>
    <w:unhideWhenUsed/>
    <w:rsid w:val="00517940"/>
    <w:rPr>
      <w:sz w:val="20"/>
      <w:szCs w:val="20"/>
    </w:rPr>
  </w:style>
  <w:style w:type="character" w:customStyle="1" w:styleId="CommentTextChar">
    <w:name w:val="Comment Text Char"/>
    <w:basedOn w:val="DefaultParagraphFont"/>
    <w:link w:val="CommentText"/>
    <w:uiPriority w:val="99"/>
    <w:semiHidden/>
    <w:rsid w:val="00517940"/>
    <w:rPr>
      <w:sz w:val="20"/>
      <w:szCs w:val="20"/>
    </w:rPr>
  </w:style>
  <w:style w:type="paragraph" w:styleId="CommentSubject">
    <w:name w:val="annotation subject"/>
    <w:basedOn w:val="CommentText"/>
    <w:next w:val="CommentText"/>
    <w:link w:val="CommentSubjectChar"/>
    <w:uiPriority w:val="99"/>
    <w:semiHidden/>
    <w:unhideWhenUsed/>
    <w:rsid w:val="00517940"/>
    <w:rPr>
      <w:b/>
      <w:bCs/>
    </w:rPr>
  </w:style>
  <w:style w:type="character" w:customStyle="1" w:styleId="CommentSubjectChar">
    <w:name w:val="Comment Subject Char"/>
    <w:basedOn w:val="CommentTextChar"/>
    <w:link w:val="CommentSubject"/>
    <w:uiPriority w:val="99"/>
    <w:semiHidden/>
    <w:rsid w:val="00517940"/>
    <w:rPr>
      <w:b/>
      <w:bCs/>
      <w:sz w:val="20"/>
      <w:szCs w:val="20"/>
    </w:rPr>
  </w:style>
  <w:style w:type="paragraph" w:styleId="BalloonText">
    <w:name w:val="Balloon Text"/>
    <w:basedOn w:val="Normal"/>
    <w:link w:val="BalloonTextChar"/>
    <w:uiPriority w:val="99"/>
    <w:semiHidden/>
    <w:unhideWhenUsed/>
    <w:rsid w:val="005179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40"/>
    <w:rPr>
      <w:rFonts w:ascii="Tahoma" w:hAnsi="Tahoma" w:cs="Tahoma"/>
      <w:sz w:val="16"/>
      <w:szCs w:val="16"/>
    </w:rPr>
  </w:style>
  <w:style w:type="character" w:styleId="Hyperlink">
    <w:name w:val="Hyperlink"/>
    <w:unhideWhenUsed/>
    <w:rsid w:val="00517940"/>
    <w:rPr>
      <w:rFonts w:ascii="Arial" w:hAnsi="Arial" w:cs="Arial" w:hint="default"/>
      <w:color w:val="444492"/>
      <w:sz w:val="22"/>
      <w:u w:val="single"/>
    </w:rPr>
  </w:style>
  <w:style w:type="paragraph" w:styleId="ListParagraph">
    <w:name w:val="List Paragraph"/>
    <w:basedOn w:val="Normal"/>
    <w:link w:val="ListParagraphChar"/>
    <w:uiPriority w:val="34"/>
    <w:qFormat/>
    <w:rsid w:val="00E4055D"/>
    <w:pPr>
      <w:spacing w:before="120" w:after="200" w:line="360" w:lineRule="auto"/>
      <w:ind w:left="720"/>
      <w:contextualSpacing/>
    </w:pPr>
    <w:rPr>
      <w:rFonts w:eastAsiaTheme="minorEastAsia"/>
    </w:rPr>
  </w:style>
  <w:style w:type="character" w:styleId="FollowedHyperlink">
    <w:name w:val="FollowedHyperlink"/>
    <w:basedOn w:val="DefaultParagraphFont"/>
    <w:uiPriority w:val="99"/>
    <w:semiHidden/>
    <w:unhideWhenUsed/>
    <w:rsid w:val="00F42568"/>
    <w:rPr>
      <w:color w:val="4F81BD" w:themeColor="followedHyperlink"/>
      <w:u w:val="single"/>
    </w:rPr>
  </w:style>
  <w:style w:type="paragraph" w:styleId="Title">
    <w:name w:val="Title"/>
    <w:basedOn w:val="Normal"/>
    <w:next w:val="Normal"/>
    <w:link w:val="TitleChar"/>
    <w:uiPriority w:val="10"/>
    <w:qFormat/>
    <w:rsid w:val="000B6418"/>
    <w:pPr>
      <w:pBdr>
        <w:bottom w:val="single" w:sz="8" w:space="4" w:color="AC2641"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B6418"/>
    <w:rPr>
      <w:rFonts w:ascii="Arial" w:eastAsiaTheme="majorEastAsia" w:hAnsi="Arial" w:cstheme="majorBidi"/>
      <w:color w:val="E37C1C" w:themeColor="accent2"/>
      <w:spacing w:val="5"/>
      <w:kern w:val="28"/>
      <w:sz w:val="52"/>
      <w:szCs w:val="52"/>
    </w:rPr>
  </w:style>
  <w:style w:type="character" w:customStyle="1" w:styleId="Heading1Char">
    <w:name w:val="Heading 1 Char"/>
    <w:basedOn w:val="DefaultParagraphFont"/>
    <w:link w:val="Heading1"/>
    <w:uiPriority w:val="9"/>
    <w:rsid w:val="007167F4"/>
    <w:rPr>
      <w:rFonts w:ascii="Garamond" w:eastAsiaTheme="majorEastAsia" w:hAnsi="Garamond" w:cstheme="majorBidi"/>
      <w:b/>
      <w:bCs/>
      <w:color w:val="AC2641" w:themeColor="accent1"/>
      <w:sz w:val="36"/>
      <w:szCs w:val="28"/>
    </w:rPr>
  </w:style>
  <w:style w:type="character" w:styleId="Strong">
    <w:name w:val="Strong"/>
    <w:basedOn w:val="DefaultParagraphFont"/>
    <w:uiPriority w:val="22"/>
    <w:qFormat/>
    <w:rsid w:val="000B6418"/>
    <w:rPr>
      <w:b/>
      <w:bCs/>
    </w:rPr>
  </w:style>
  <w:style w:type="character" w:styleId="IntenseEmphasis">
    <w:name w:val="Intense Emphasis"/>
    <w:basedOn w:val="DefaultParagraphFont"/>
    <w:uiPriority w:val="21"/>
    <w:qFormat/>
    <w:rsid w:val="000B6418"/>
    <w:rPr>
      <w:b/>
      <w:bCs/>
      <w:i/>
      <w:iCs/>
      <w:color w:val="AC2641" w:themeColor="accent1"/>
    </w:rPr>
  </w:style>
  <w:style w:type="paragraph" w:styleId="NoSpacing">
    <w:name w:val="No Spacing"/>
    <w:uiPriority w:val="1"/>
    <w:qFormat/>
    <w:rsid w:val="00215B29"/>
    <w:pPr>
      <w:spacing w:after="0" w:line="240" w:lineRule="auto"/>
    </w:pPr>
    <w:rPr>
      <w:rFonts w:ascii="Arial" w:hAnsi="Arial"/>
      <w:color w:val="E37C1C" w:themeColor="accent2"/>
    </w:rPr>
  </w:style>
  <w:style w:type="character" w:customStyle="1" w:styleId="Heading2Char">
    <w:name w:val="Heading 2 Char"/>
    <w:basedOn w:val="DefaultParagraphFont"/>
    <w:link w:val="Heading2"/>
    <w:uiPriority w:val="9"/>
    <w:rsid w:val="005D421C"/>
    <w:rPr>
      <w:rFonts w:asciiTheme="majorHAnsi" w:eastAsiaTheme="majorEastAsia" w:hAnsiTheme="majorHAnsi" w:cstheme="majorBidi"/>
      <w:iCs/>
      <w:color w:val="AC2641" w:themeColor="accent1"/>
      <w:sz w:val="28"/>
      <w:szCs w:val="26"/>
    </w:rPr>
  </w:style>
  <w:style w:type="paragraph" w:customStyle="1" w:styleId="Bullet1">
    <w:name w:val="Bullet 1"/>
    <w:basedOn w:val="ListParagraph"/>
    <w:link w:val="Bullet1Char"/>
    <w:qFormat/>
    <w:rsid w:val="009F5E36"/>
    <w:pPr>
      <w:numPr>
        <w:numId w:val="11"/>
      </w:numPr>
      <w:spacing w:after="0"/>
      <w:ind w:left="461" w:hanging="274"/>
    </w:pPr>
    <w:rPr>
      <w:iCs/>
      <w:sz w:val="21"/>
    </w:rPr>
  </w:style>
  <w:style w:type="paragraph" w:customStyle="1" w:styleId="Bullet2">
    <w:name w:val="Bullet 2"/>
    <w:basedOn w:val="ListParagraph"/>
    <w:link w:val="Bullet2Char"/>
    <w:qFormat/>
    <w:rsid w:val="00906F61"/>
    <w:pPr>
      <w:numPr>
        <w:numId w:val="12"/>
      </w:numPr>
      <w:ind w:hanging="180"/>
    </w:pPr>
    <w:rPr>
      <w:iCs/>
      <w:sz w:val="20"/>
    </w:rPr>
  </w:style>
  <w:style w:type="character" w:customStyle="1" w:styleId="ListParagraphChar">
    <w:name w:val="List Paragraph Char"/>
    <w:basedOn w:val="DefaultParagraphFont"/>
    <w:link w:val="ListParagraph"/>
    <w:uiPriority w:val="34"/>
    <w:rsid w:val="000C0110"/>
    <w:rPr>
      <w:rFonts w:ascii="Arial" w:eastAsiaTheme="minorEastAsia" w:hAnsi="Arial"/>
    </w:rPr>
  </w:style>
  <w:style w:type="character" w:customStyle="1" w:styleId="Bullet1Char">
    <w:name w:val="Bullet 1 Char"/>
    <w:basedOn w:val="ListParagraphChar"/>
    <w:link w:val="Bullet1"/>
    <w:rsid w:val="009F5E36"/>
    <w:rPr>
      <w:rFonts w:ascii="Arial" w:eastAsiaTheme="minorEastAsia" w:hAnsi="Arial"/>
      <w:iCs/>
      <w:color w:val="3E444F" w:themeColor="accent3"/>
      <w:sz w:val="21"/>
    </w:rPr>
  </w:style>
  <w:style w:type="character" w:customStyle="1" w:styleId="Bullet2Char">
    <w:name w:val="Bullet 2 Char"/>
    <w:basedOn w:val="ListParagraphChar"/>
    <w:link w:val="Bullet2"/>
    <w:rsid w:val="00906F61"/>
    <w:rPr>
      <w:rFonts w:ascii="Arial" w:eastAsiaTheme="minorEastAsia" w:hAnsi="Arial"/>
      <w:iCs/>
      <w:sz w:val="20"/>
    </w:rPr>
  </w:style>
  <w:style w:type="paragraph" w:styleId="EndnoteText">
    <w:name w:val="endnote text"/>
    <w:basedOn w:val="Normal"/>
    <w:link w:val="EndnoteTextChar"/>
    <w:uiPriority w:val="99"/>
    <w:unhideWhenUsed/>
    <w:rsid w:val="00254405"/>
    <w:pPr>
      <w:spacing w:before="0" w:after="0"/>
    </w:pPr>
    <w:rPr>
      <w:sz w:val="20"/>
      <w:szCs w:val="20"/>
    </w:rPr>
  </w:style>
  <w:style w:type="character" w:customStyle="1" w:styleId="EndnoteTextChar">
    <w:name w:val="Endnote Text Char"/>
    <w:basedOn w:val="DefaultParagraphFont"/>
    <w:link w:val="EndnoteText"/>
    <w:uiPriority w:val="99"/>
    <w:rsid w:val="00254405"/>
    <w:rPr>
      <w:rFonts w:ascii="Arial" w:hAnsi="Arial"/>
      <w:sz w:val="20"/>
      <w:szCs w:val="20"/>
    </w:rPr>
  </w:style>
  <w:style w:type="character" w:styleId="EndnoteReference">
    <w:name w:val="endnote reference"/>
    <w:basedOn w:val="DefaultParagraphFont"/>
    <w:uiPriority w:val="99"/>
    <w:semiHidden/>
    <w:unhideWhenUsed/>
    <w:rsid w:val="00254405"/>
    <w:rPr>
      <w:vertAlign w:val="superscript"/>
    </w:rPr>
  </w:style>
  <w:style w:type="paragraph" w:customStyle="1" w:styleId="Purpose">
    <w:name w:val="Purpose"/>
    <w:basedOn w:val="Normal"/>
    <w:link w:val="PurposeChar"/>
    <w:qFormat/>
    <w:rsid w:val="00B4002D"/>
    <w:pPr>
      <w:spacing w:before="60"/>
    </w:pPr>
  </w:style>
  <w:style w:type="character" w:customStyle="1" w:styleId="PurposeChar">
    <w:name w:val="Purpose Char"/>
    <w:basedOn w:val="DefaultParagraphFont"/>
    <w:link w:val="Purpose"/>
    <w:rsid w:val="00B4002D"/>
    <w:rPr>
      <w:rFonts w:ascii="Arial" w:hAnsi="Arial"/>
      <w:color w:val="3E444F" w:themeColor="accent3"/>
    </w:rPr>
  </w:style>
  <w:style w:type="character" w:customStyle="1" w:styleId="apple-converted-space">
    <w:name w:val="apple-converted-space"/>
    <w:basedOn w:val="DefaultParagraphFont"/>
    <w:rsid w:val="00E768B3"/>
  </w:style>
  <w:style w:type="paragraph" w:styleId="FootnoteText">
    <w:name w:val="footnote text"/>
    <w:basedOn w:val="Normal"/>
    <w:link w:val="FootnoteTextChar"/>
    <w:uiPriority w:val="99"/>
    <w:semiHidden/>
    <w:unhideWhenUsed/>
    <w:rsid w:val="005E1823"/>
    <w:pPr>
      <w:spacing w:before="0" w:after="0"/>
    </w:pPr>
    <w:rPr>
      <w:sz w:val="20"/>
      <w:szCs w:val="20"/>
    </w:rPr>
  </w:style>
  <w:style w:type="character" w:customStyle="1" w:styleId="FootnoteTextChar">
    <w:name w:val="Footnote Text Char"/>
    <w:basedOn w:val="DefaultParagraphFont"/>
    <w:link w:val="FootnoteText"/>
    <w:uiPriority w:val="99"/>
    <w:semiHidden/>
    <w:rsid w:val="005E1823"/>
    <w:rPr>
      <w:rFonts w:ascii="Arial" w:hAnsi="Arial"/>
      <w:color w:val="3E444F" w:themeColor="accent3"/>
      <w:sz w:val="20"/>
      <w:szCs w:val="20"/>
    </w:rPr>
  </w:style>
  <w:style w:type="character" w:styleId="FootnoteReference">
    <w:name w:val="footnote reference"/>
    <w:basedOn w:val="DefaultParagraphFont"/>
    <w:uiPriority w:val="99"/>
    <w:semiHidden/>
    <w:unhideWhenUsed/>
    <w:rsid w:val="005E1823"/>
    <w:rPr>
      <w:vertAlign w:val="superscript"/>
    </w:rPr>
  </w:style>
  <w:style w:type="table" w:styleId="TableGrid">
    <w:name w:val="Table Grid"/>
    <w:basedOn w:val="TableNormal"/>
    <w:uiPriority w:val="59"/>
    <w:rsid w:val="0080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AF"/>
    <w:pPr>
      <w:spacing w:before="160" w:after="160" w:line="240" w:lineRule="auto"/>
    </w:pPr>
    <w:rPr>
      <w:rFonts w:ascii="Arial" w:hAnsi="Arial"/>
      <w:color w:val="3E444F" w:themeColor="accent3"/>
    </w:rPr>
  </w:style>
  <w:style w:type="paragraph" w:styleId="Heading1">
    <w:name w:val="heading 1"/>
    <w:next w:val="Normal"/>
    <w:link w:val="Heading1Char"/>
    <w:uiPriority w:val="9"/>
    <w:qFormat/>
    <w:rsid w:val="007167F4"/>
    <w:pPr>
      <w:keepNext/>
      <w:keepLines/>
      <w:pBdr>
        <w:bottom w:val="single" w:sz="4" w:space="1" w:color="3E444F" w:themeColor="accent3"/>
      </w:pBdr>
      <w:spacing w:before="480" w:after="0" w:line="240" w:lineRule="auto"/>
      <w:outlineLvl w:val="0"/>
    </w:pPr>
    <w:rPr>
      <w:rFonts w:ascii="Garamond" w:eastAsiaTheme="majorEastAsia" w:hAnsi="Garamond" w:cstheme="majorBidi"/>
      <w:b/>
      <w:bCs/>
      <w:color w:val="AC2641" w:themeColor="accent1"/>
      <w:sz w:val="36"/>
      <w:szCs w:val="28"/>
    </w:rPr>
  </w:style>
  <w:style w:type="paragraph" w:styleId="Heading2">
    <w:name w:val="heading 2"/>
    <w:next w:val="Normal"/>
    <w:link w:val="Heading2Char"/>
    <w:uiPriority w:val="9"/>
    <w:unhideWhenUsed/>
    <w:qFormat/>
    <w:rsid w:val="005D421C"/>
    <w:pPr>
      <w:keepNext/>
      <w:keepLines/>
      <w:spacing w:before="320" w:after="0" w:line="240" w:lineRule="auto"/>
      <w:outlineLvl w:val="1"/>
    </w:pPr>
    <w:rPr>
      <w:rFonts w:asciiTheme="majorHAnsi" w:eastAsiaTheme="majorEastAsia" w:hAnsiTheme="majorHAnsi" w:cstheme="majorBidi"/>
      <w:iCs/>
      <w:color w:val="AC2641"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70"/>
    <w:pPr>
      <w:tabs>
        <w:tab w:val="center" w:pos="4680"/>
        <w:tab w:val="right" w:pos="9360"/>
      </w:tabs>
      <w:spacing w:after="0"/>
    </w:pPr>
  </w:style>
  <w:style w:type="character" w:customStyle="1" w:styleId="HeaderChar">
    <w:name w:val="Header Char"/>
    <w:basedOn w:val="DefaultParagraphFont"/>
    <w:link w:val="Header"/>
    <w:uiPriority w:val="99"/>
    <w:rsid w:val="00114770"/>
  </w:style>
  <w:style w:type="paragraph" w:styleId="Footer">
    <w:name w:val="footer"/>
    <w:basedOn w:val="Normal"/>
    <w:link w:val="FooterChar"/>
    <w:uiPriority w:val="99"/>
    <w:unhideWhenUsed/>
    <w:rsid w:val="00114770"/>
    <w:pPr>
      <w:tabs>
        <w:tab w:val="center" w:pos="4680"/>
        <w:tab w:val="right" w:pos="9360"/>
      </w:tabs>
      <w:spacing w:after="0"/>
    </w:pPr>
  </w:style>
  <w:style w:type="character" w:customStyle="1" w:styleId="FooterChar">
    <w:name w:val="Footer Char"/>
    <w:basedOn w:val="DefaultParagraphFont"/>
    <w:link w:val="Footer"/>
    <w:uiPriority w:val="99"/>
    <w:rsid w:val="00114770"/>
  </w:style>
  <w:style w:type="paragraph" w:styleId="NormalWeb">
    <w:name w:val="Normal (Web)"/>
    <w:basedOn w:val="Normal"/>
    <w:uiPriority w:val="99"/>
    <w:semiHidden/>
    <w:unhideWhenUsed/>
    <w:rsid w:val="00572B4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940"/>
    <w:rPr>
      <w:sz w:val="16"/>
      <w:szCs w:val="16"/>
    </w:rPr>
  </w:style>
  <w:style w:type="paragraph" w:styleId="CommentText">
    <w:name w:val="annotation text"/>
    <w:basedOn w:val="Normal"/>
    <w:link w:val="CommentTextChar"/>
    <w:uiPriority w:val="99"/>
    <w:semiHidden/>
    <w:unhideWhenUsed/>
    <w:rsid w:val="00517940"/>
    <w:rPr>
      <w:sz w:val="20"/>
      <w:szCs w:val="20"/>
    </w:rPr>
  </w:style>
  <w:style w:type="character" w:customStyle="1" w:styleId="CommentTextChar">
    <w:name w:val="Comment Text Char"/>
    <w:basedOn w:val="DefaultParagraphFont"/>
    <w:link w:val="CommentText"/>
    <w:uiPriority w:val="99"/>
    <w:semiHidden/>
    <w:rsid w:val="00517940"/>
    <w:rPr>
      <w:sz w:val="20"/>
      <w:szCs w:val="20"/>
    </w:rPr>
  </w:style>
  <w:style w:type="paragraph" w:styleId="CommentSubject">
    <w:name w:val="annotation subject"/>
    <w:basedOn w:val="CommentText"/>
    <w:next w:val="CommentText"/>
    <w:link w:val="CommentSubjectChar"/>
    <w:uiPriority w:val="99"/>
    <w:semiHidden/>
    <w:unhideWhenUsed/>
    <w:rsid w:val="00517940"/>
    <w:rPr>
      <w:b/>
      <w:bCs/>
    </w:rPr>
  </w:style>
  <w:style w:type="character" w:customStyle="1" w:styleId="CommentSubjectChar">
    <w:name w:val="Comment Subject Char"/>
    <w:basedOn w:val="CommentTextChar"/>
    <w:link w:val="CommentSubject"/>
    <w:uiPriority w:val="99"/>
    <w:semiHidden/>
    <w:rsid w:val="00517940"/>
    <w:rPr>
      <w:b/>
      <w:bCs/>
      <w:sz w:val="20"/>
      <w:szCs w:val="20"/>
    </w:rPr>
  </w:style>
  <w:style w:type="paragraph" w:styleId="BalloonText">
    <w:name w:val="Balloon Text"/>
    <w:basedOn w:val="Normal"/>
    <w:link w:val="BalloonTextChar"/>
    <w:uiPriority w:val="99"/>
    <w:semiHidden/>
    <w:unhideWhenUsed/>
    <w:rsid w:val="005179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40"/>
    <w:rPr>
      <w:rFonts w:ascii="Tahoma" w:hAnsi="Tahoma" w:cs="Tahoma"/>
      <w:sz w:val="16"/>
      <w:szCs w:val="16"/>
    </w:rPr>
  </w:style>
  <w:style w:type="character" w:styleId="Hyperlink">
    <w:name w:val="Hyperlink"/>
    <w:unhideWhenUsed/>
    <w:rsid w:val="00517940"/>
    <w:rPr>
      <w:rFonts w:ascii="Arial" w:hAnsi="Arial" w:cs="Arial" w:hint="default"/>
      <w:color w:val="444492"/>
      <w:sz w:val="22"/>
      <w:u w:val="single"/>
    </w:rPr>
  </w:style>
  <w:style w:type="paragraph" w:styleId="ListParagraph">
    <w:name w:val="List Paragraph"/>
    <w:basedOn w:val="Normal"/>
    <w:link w:val="ListParagraphChar"/>
    <w:uiPriority w:val="34"/>
    <w:qFormat/>
    <w:rsid w:val="00E4055D"/>
    <w:pPr>
      <w:spacing w:before="120" w:after="200" w:line="360" w:lineRule="auto"/>
      <w:ind w:left="720"/>
      <w:contextualSpacing/>
    </w:pPr>
    <w:rPr>
      <w:rFonts w:eastAsiaTheme="minorEastAsia"/>
    </w:rPr>
  </w:style>
  <w:style w:type="character" w:styleId="FollowedHyperlink">
    <w:name w:val="FollowedHyperlink"/>
    <w:basedOn w:val="DefaultParagraphFont"/>
    <w:uiPriority w:val="99"/>
    <w:semiHidden/>
    <w:unhideWhenUsed/>
    <w:rsid w:val="00F42568"/>
    <w:rPr>
      <w:color w:val="4F81BD" w:themeColor="followedHyperlink"/>
      <w:u w:val="single"/>
    </w:rPr>
  </w:style>
  <w:style w:type="paragraph" w:styleId="Title">
    <w:name w:val="Title"/>
    <w:basedOn w:val="Normal"/>
    <w:next w:val="Normal"/>
    <w:link w:val="TitleChar"/>
    <w:uiPriority w:val="10"/>
    <w:qFormat/>
    <w:rsid w:val="000B6418"/>
    <w:pPr>
      <w:pBdr>
        <w:bottom w:val="single" w:sz="8" w:space="4" w:color="AC2641"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B6418"/>
    <w:rPr>
      <w:rFonts w:ascii="Arial" w:eastAsiaTheme="majorEastAsia" w:hAnsi="Arial" w:cstheme="majorBidi"/>
      <w:color w:val="E37C1C" w:themeColor="accent2"/>
      <w:spacing w:val="5"/>
      <w:kern w:val="28"/>
      <w:sz w:val="52"/>
      <w:szCs w:val="52"/>
    </w:rPr>
  </w:style>
  <w:style w:type="character" w:customStyle="1" w:styleId="Heading1Char">
    <w:name w:val="Heading 1 Char"/>
    <w:basedOn w:val="DefaultParagraphFont"/>
    <w:link w:val="Heading1"/>
    <w:uiPriority w:val="9"/>
    <w:rsid w:val="007167F4"/>
    <w:rPr>
      <w:rFonts w:ascii="Garamond" w:eastAsiaTheme="majorEastAsia" w:hAnsi="Garamond" w:cstheme="majorBidi"/>
      <w:b/>
      <w:bCs/>
      <w:color w:val="AC2641" w:themeColor="accent1"/>
      <w:sz w:val="36"/>
      <w:szCs w:val="28"/>
    </w:rPr>
  </w:style>
  <w:style w:type="character" w:styleId="Strong">
    <w:name w:val="Strong"/>
    <w:basedOn w:val="DefaultParagraphFont"/>
    <w:uiPriority w:val="22"/>
    <w:qFormat/>
    <w:rsid w:val="000B6418"/>
    <w:rPr>
      <w:b/>
      <w:bCs/>
    </w:rPr>
  </w:style>
  <w:style w:type="character" w:styleId="IntenseEmphasis">
    <w:name w:val="Intense Emphasis"/>
    <w:basedOn w:val="DefaultParagraphFont"/>
    <w:uiPriority w:val="21"/>
    <w:qFormat/>
    <w:rsid w:val="000B6418"/>
    <w:rPr>
      <w:b/>
      <w:bCs/>
      <w:i/>
      <w:iCs/>
      <w:color w:val="AC2641" w:themeColor="accent1"/>
    </w:rPr>
  </w:style>
  <w:style w:type="paragraph" w:styleId="NoSpacing">
    <w:name w:val="No Spacing"/>
    <w:uiPriority w:val="1"/>
    <w:qFormat/>
    <w:rsid w:val="00215B29"/>
    <w:pPr>
      <w:spacing w:after="0" w:line="240" w:lineRule="auto"/>
    </w:pPr>
    <w:rPr>
      <w:rFonts w:ascii="Arial" w:hAnsi="Arial"/>
      <w:color w:val="E37C1C" w:themeColor="accent2"/>
    </w:rPr>
  </w:style>
  <w:style w:type="character" w:customStyle="1" w:styleId="Heading2Char">
    <w:name w:val="Heading 2 Char"/>
    <w:basedOn w:val="DefaultParagraphFont"/>
    <w:link w:val="Heading2"/>
    <w:uiPriority w:val="9"/>
    <w:rsid w:val="005D421C"/>
    <w:rPr>
      <w:rFonts w:asciiTheme="majorHAnsi" w:eastAsiaTheme="majorEastAsia" w:hAnsiTheme="majorHAnsi" w:cstheme="majorBidi"/>
      <w:iCs/>
      <w:color w:val="AC2641" w:themeColor="accent1"/>
      <w:sz w:val="28"/>
      <w:szCs w:val="26"/>
    </w:rPr>
  </w:style>
  <w:style w:type="paragraph" w:customStyle="1" w:styleId="Bullet1">
    <w:name w:val="Bullet 1"/>
    <w:basedOn w:val="ListParagraph"/>
    <w:link w:val="Bullet1Char"/>
    <w:qFormat/>
    <w:rsid w:val="009F5E36"/>
    <w:pPr>
      <w:numPr>
        <w:numId w:val="11"/>
      </w:numPr>
      <w:spacing w:after="0"/>
      <w:ind w:left="461" w:hanging="274"/>
    </w:pPr>
    <w:rPr>
      <w:iCs/>
      <w:sz w:val="21"/>
    </w:rPr>
  </w:style>
  <w:style w:type="paragraph" w:customStyle="1" w:styleId="Bullet2">
    <w:name w:val="Bullet 2"/>
    <w:basedOn w:val="ListParagraph"/>
    <w:link w:val="Bullet2Char"/>
    <w:qFormat/>
    <w:rsid w:val="00906F61"/>
    <w:pPr>
      <w:numPr>
        <w:numId w:val="12"/>
      </w:numPr>
      <w:ind w:hanging="180"/>
    </w:pPr>
    <w:rPr>
      <w:iCs/>
      <w:sz w:val="20"/>
    </w:rPr>
  </w:style>
  <w:style w:type="character" w:customStyle="1" w:styleId="ListParagraphChar">
    <w:name w:val="List Paragraph Char"/>
    <w:basedOn w:val="DefaultParagraphFont"/>
    <w:link w:val="ListParagraph"/>
    <w:uiPriority w:val="34"/>
    <w:rsid w:val="000C0110"/>
    <w:rPr>
      <w:rFonts w:ascii="Arial" w:eastAsiaTheme="minorEastAsia" w:hAnsi="Arial"/>
    </w:rPr>
  </w:style>
  <w:style w:type="character" w:customStyle="1" w:styleId="Bullet1Char">
    <w:name w:val="Bullet 1 Char"/>
    <w:basedOn w:val="ListParagraphChar"/>
    <w:link w:val="Bullet1"/>
    <w:rsid w:val="009F5E36"/>
    <w:rPr>
      <w:rFonts w:ascii="Arial" w:eastAsiaTheme="minorEastAsia" w:hAnsi="Arial"/>
      <w:iCs/>
      <w:color w:val="3E444F" w:themeColor="accent3"/>
      <w:sz w:val="21"/>
    </w:rPr>
  </w:style>
  <w:style w:type="character" w:customStyle="1" w:styleId="Bullet2Char">
    <w:name w:val="Bullet 2 Char"/>
    <w:basedOn w:val="ListParagraphChar"/>
    <w:link w:val="Bullet2"/>
    <w:rsid w:val="00906F61"/>
    <w:rPr>
      <w:rFonts w:ascii="Arial" w:eastAsiaTheme="minorEastAsia" w:hAnsi="Arial"/>
      <w:iCs/>
      <w:sz w:val="20"/>
    </w:rPr>
  </w:style>
  <w:style w:type="paragraph" w:styleId="EndnoteText">
    <w:name w:val="endnote text"/>
    <w:basedOn w:val="Normal"/>
    <w:link w:val="EndnoteTextChar"/>
    <w:uiPriority w:val="99"/>
    <w:unhideWhenUsed/>
    <w:rsid w:val="00254405"/>
    <w:pPr>
      <w:spacing w:before="0" w:after="0"/>
    </w:pPr>
    <w:rPr>
      <w:sz w:val="20"/>
      <w:szCs w:val="20"/>
    </w:rPr>
  </w:style>
  <w:style w:type="character" w:customStyle="1" w:styleId="EndnoteTextChar">
    <w:name w:val="Endnote Text Char"/>
    <w:basedOn w:val="DefaultParagraphFont"/>
    <w:link w:val="EndnoteText"/>
    <w:uiPriority w:val="99"/>
    <w:rsid w:val="00254405"/>
    <w:rPr>
      <w:rFonts w:ascii="Arial" w:hAnsi="Arial"/>
      <w:sz w:val="20"/>
      <w:szCs w:val="20"/>
    </w:rPr>
  </w:style>
  <w:style w:type="character" w:styleId="EndnoteReference">
    <w:name w:val="endnote reference"/>
    <w:basedOn w:val="DefaultParagraphFont"/>
    <w:uiPriority w:val="99"/>
    <w:semiHidden/>
    <w:unhideWhenUsed/>
    <w:rsid w:val="00254405"/>
    <w:rPr>
      <w:vertAlign w:val="superscript"/>
    </w:rPr>
  </w:style>
  <w:style w:type="paragraph" w:customStyle="1" w:styleId="Purpose">
    <w:name w:val="Purpose"/>
    <w:basedOn w:val="Normal"/>
    <w:link w:val="PurposeChar"/>
    <w:qFormat/>
    <w:rsid w:val="00B4002D"/>
    <w:pPr>
      <w:spacing w:before="60"/>
    </w:pPr>
  </w:style>
  <w:style w:type="character" w:customStyle="1" w:styleId="PurposeChar">
    <w:name w:val="Purpose Char"/>
    <w:basedOn w:val="DefaultParagraphFont"/>
    <w:link w:val="Purpose"/>
    <w:rsid w:val="00B4002D"/>
    <w:rPr>
      <w:rFonts w:ascii="Arial" w:hAnsi="Arial"/>
      <w:color w:val="3E444F" w:themeColor="accent3"/>
    </w:rPr>
  </w:style>
  <w:style w:type="character" w:customStyle="1" w:styleId="apple-converted-space">
    <w:name w:val="apple-converted-space"/>
    <w:basedOn w:val="DefaultParagraphFont"/>
    <w:rsid w:val="00E768B3"/>
  </w:style>
  <w:style w:type="paragraph" w:styleId="FootnoteText">
    <w:name w:val="footnote text"/>
    <w:basedOn w:val="Normal"/>
    <w:link w:val="FootnoteTextChar"/>
    <w:uiPriority w:val="99"/>
    <w:semiHidden/>
    <w:unhideWhenUsed/>
    <w:rsid w:val="005E1823"/>
    <w:pPr>
      <w:spacing w:before="0" w:after="0"/>
    </w:pPr>
    <w:rPr>
      <w:sz w:val="20"/>
      <w:szCs w:val="20"/>
    </w:rPr>
  </w:style>
  <w:style w:type="character" w:customStyle="1" w:styleId="FootnoteTextChar">
    <w:name w:val="Footnote Text Char"/>
    <w:basedOn w:val="DefaultParagraphFont"/>
    <w:link w:val="FootnoteText"/>
    <w:uiPriority w:val="99"/>
    <w:semiHidden/>
    <w:rsid w:val="005E1823"/>
    <w:rPr>
      <w:rFonts w:ascii="Arial" w:hAnsi="Arial"/>
      <w:color w:val="3E444F" w:themeColor="accent3"/>
      <w:sz w:val="20"/>
      <w:szCs w:val="20"/>
    </w:rPr>
  </w:style>
  <w:style w:type="character" w:styleId="FootnoteReference">
    <w:name w:val="footnote reference"/>
    <w:basedOn w:val="DefaultParagraphFont"/>
    <w:uiPriority w:val="99"/>
    <w:semiHidden/>
    <w:unhideWhenUsed/>
    <w:rsid w:val="005E1823"/>
    <w:rPr>
      <w:vertAlign w:val="superscript"/>
    </w:rPr>
  </w:style>
  <w:style w:type="table" w:styleId="TableGrid">
    <w:name w:val="Table Grid"/>
    <w:basedOn w:val="TableNormal"/>
    <w:uiPriority w:val="59"/>
    <w:rsid w:val="0080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563">
      <w:bodyDiv w:val="1"/>
      <w:marLeft w:val="0"/>
      <w:marRight w:val="0"/>
      <w:marTop w:val="0"/>
      <w:marBottom w:val="0"/>
      <w:divBdr>
        <w:top w:val="none" w:sz="0" w:space="0" w:color="auto"/>
        <w:left w:val="none" w:sz="0" w:space="0" w:color="auto"/>
        <w:bottom w:val="none" w:sz="0" w:space="0" w:color="auto"/>
        <w:right w:val="none" w:sz="0" w:space="0" w:color="auto"/>
      </w:divBdr>
    </w:div>
    <w:div w:id="462432077">
      <w:bodyDiv w:val="1"/>
      <w:marLeft w:val="0"/>
      <w:marRight w:val="0"/>
      <w:marTop w:val="0"/>
      <w:marBottom w:val="0"/>
      <w:divBdr>
        <w:top w:val="none" w:sz="0" w:space="0" w:color="auto"/>
        <w:left w:val="none" w:sz="0" w:space="0" w:color="auto"/>
        <w:bottom w:val="none" w:sz="0" w:space="0" w:color="auto"/>
        <w:right w:val="none" w:sz="0" w:space="0" w:color="auto"/>
      </w:divBdr>
    </w:div>
    <w:div w:id="606427063">
      <w:bodyDiv w:val="1"/>
      <w:marLeft w:val="0"/>
      <w:marRight w:val="0"/>
      <w:marTop w:val="0"/>
      <w:marBottom w:val="0"/>
      <w:divBdr>
        <w:top w:val="none" w:sz="0" w:space="0" w:color="auto"/>
        <w:left w:val="none" w:sz="0" w:space="0" w:color="auto"/>
        <w:bottom w:val="none" w:sz="0" w:space="0" w:color="auto"/>
        <w:right w:val="none" w:sz="0" w:space="0" w:color="auto"/>
      </w:divBdr>
    </w:div>
    <w:div w:id="691496804">
      <w:bodyDiv w:val="1"/>
      <w:marLeft w:val="0"/>
      <w:marRight w:val="0"/>
      <w:marTop w:val="0"/>
      <w:marBottom w:val="0"/>
      <w:divBdr>
        <w:top w:val="none" w:sz="0" w:space="0" w:color="auto"/>
        <w:left w:val="none" w:sz="0" w:space="0" w:color="auto"/>
        <w:bottom w:val="none" w:sz="0" w:space="0" w:color="auto"/>
        <w:right w:val="none" w:sz="0" w:space="0" w:color="auto"/>
      </w:divBdr>
    </w:div>
    <w:div w:id="729692988">
      <w:bodyDiv w:val="1"/>
      <w:marLeft w:val="0"/>
      <w:marRight w:val="0"/>
      <w:marTop w:val="0"/>
      <w:marBottom w:val="0"/>
      <w:divBdr>
        <w:top w:val="none" w:sz="0" w:space="0" w:color="auto"/>
        <w:left w:val="none" w:sz="0" w:space="0" w:color="auto"/>
        <w:bottom w:val="none" w:sz="0" w:space="0" w:color="auto"/>
        <w:right w:val="none" w:sz="0" w:space="0" w:color="auto"/>
      </w:divBdr>
    </w:div>
    <w:div w:id="739905760">
      <w:bodyDiv w:val="1"/>
      <w:marLeft w:val="0"/>
      <w:marRight w:val="0"/>
      <w:marTop w:val="0"/>
      <w:marBottom w:val="0"/>
      <w:divBdr>
        <w:top w:val="none" w:sz="0" w:space="0" w:color="auto"/>
        <w:left w:val="none" w:sz="0" w:space="0" w:color="auto"/>
        <w:bottom w:val="none" w:sz="0" w:space="0" w:color="auto"/>
        <w:right w:val="none" w:sz="0" w:space="0" w:color="auto"/>
      </w:divBdr>
    </w:div>
    <w:div w:id="868955059">
      <w:bodyDiv w:val="1"/>
      <w:marLeft w:val="0"/>
      <w:marRight w:val="0"/>
      <w:marTop w:val="0"/>
      <w:marBottom w:val="0"/>
      <w:divBdr>
        <w:top w:val="none" w:sz="0" w:space="0" w:color="auto"/>
        <w:left w:val="none" w:sz="0" w:space="0" w:color="auto"/>
        <w:bottom w:val="none" w:sz="0" w:space="0" w:color="auto"/>
        <w:right w:val="none" w:sz="0" w:space="0" w:color="auto"/>
      </w:divBdr>
    </w:div>
    <w:div w:id="921528308">
      <w:bodyDiv w:val="1"/>
      <w:marLeft w:val="0"/>
      <w:marRight w:val="0"/>
      <w:marTop w:val="0"/>
      <w:marBottom w:val="0"/>
      <w:divBdr>
        <w:top w:val="none" w:sz="0" w:space="0" w:color="auto"/>
        <w:left w:val="none" w:sz="0" w:space="0" w:color="auto"/>
        <w:bottom w:val="none" w:sz="0" w:space="0" w:color="auto"/>
        <w:right w:val="none" w:sz="0" w:space="0" w:color="auto"/>
      </w:divBdr>
      <w:divsChild>
        <w:div w:id="1479758548">
          <w:marLeft w:val="533"/>
          <w:marRight w:val="0"/>
          <w:marTop w:val="77"/>
          <w:marBottom w:val="0"/>
          <w:divBdr>
            <w:top w:val="none" w:sz="0" w:space="0" w:color="auto"/>
            <w:left w:val="none" w:sz="0" w:space="0" w:color="auto"/>
            <w:bottom w:val="none" w:sz="0" w:space="0" w:color="auto"/>
            <w:right w:val="none" w:sz="0" w:space="0" w:color="auto"/>
          </w:divBdr>
        </w:div>
      </w:divsChild>
    </w:div>
    <w:div w:id="937055105">
      <w:bodyDiv w:val="1"/>
      <w:marLeft w:val="0"/>
      <w:marRight w:val="0"/>
      <w:marTop w:val="0"/>
      <w:marBottom w:val="0"/>
      <w:divBdr>
        <w:top w:val="none" w:sz="0" w:space="0" w:color="auto"/>
        <w:left w:val="none" w:sz="0" w:space="0" w:color="auto"/>
        <w:bottom w:val="none" w:sz="0" w:space="0" w:color="auto"/>
        <w:right w:val="none" w:sz="0" w:space="0" w:color="auto"/>
      </w:divBdr>
    </w:div>
    <w:div w:id="967467832">
      <w:bodyDiv w:val="1"/>
      <w:marLeft w:val="0"/>
      <w:marRight w:val="0"/>
      <w:marTop w:val="0"/>
      <w:marBottom w:val="0"/>
      <w:divBdr>
        <w:top w:val="none" w:sz="0" w:space="0" w:color="auto"/>
        <w:left w:val="none" w:sz="0" w:space="0" w:color="auto"/>
        <w:bottom w:val="none" w:sz="0" w:space="0" w:color="auto"/>
        <w:right w:val="none" w:sz="0" w:space="0" w:color="auto"/>
      </w:divBdr>
    </w:div>
    <w:div w:id="986472321">
      <w:bodyDiv w:val="1"/>
      <w:marLeft w:val="0"/>
      <w:marRight w:val="0"/>
      <w:marTop w:val="0"/>
      <w:marBottom w:val="0"/>
      <w:divBdr>
        <w:top w:val="none" w:sz="0" w:space="0" w:color="auto"/>
        <w:left w:val="none" w:sz="0" w:space="0" w:color="auto"/>
        <w:bottom w:val="none" w:sz="0" w:space="0" w:color="auto"/>
        <w:right w:val="none" w:sz="0" w:space="0" w:color="auto"/>
      </w:divBdr>
    </w:div>
    <w:div w:id="1083180725">
      <w:bodyDiv w:val="1"/>
      <w:marLeft w:val="0"/>
      <w:marRight w:val="0"/>
      <w:marTop w:val="0"/>
      <w:marBottom w:val="0"/>
      <w:divBdr>
        <w:top w:val="none" w:sz="0" w:space="0" w:color="auto"/>
        <w:left w:val="none" w:sz="0" w:space="0" w:color="auto"/>
        <w:bottom w:val="none" w:sz="0" w:space="0" w:color="auto"/>
        <w:right w:val="none" w:sz="0" w:space="0" w:color="auto"/>
      </w:divBdr>
    </w:div>
    <w:div w:id="1107623953">
      <w:bodyDiv w:val="1"/>
      <w:marLeft w:val="0"/>
      <w:marRight w:val="0"/>
      <w:marTop w:val="0"/>
      <w:marBottom w:val="0"/>
      <w:divBdr>
        <w:top w:val="none" w:sz="0" w:space="0" w:color="auto"/>
        <w:left w:val="none" w:sz="0" w:space="0" w:color="auto"/>
        <w:bottom w:val="none" w:sz="0" w:space="0" w:color="auto"/>
        <w:right w:val="none" w:sz="0" w:space="0" w:color="auto"/>
      </w:divBdr>
    </w:div>
    <w:div w:id="1399325148">
      <w:bodyDiv w:val="1"/>
      <w:marLeft w:val="0"/>
      <w:marRight w:val="0"/>
      <w:marTop w:val="0"/>
      <w:marBottom w:val="0"/>
      <w:divBdr>
        <w:top w:val="none" w:sz="0" w:space="0" w:color="auto"/>
        <w:left w:val="none" w:sz="0" w:space="0" w:color="auto"/>
        <w:bottom w:val="none" w:sz="0" w:space="0" w:color="auto"/>
        <w:right w:val="none" w:sz="0" w:space="0" w:color="auto"/>
      </w:divBdr>
    </w:div>
    <w:div w:id="1420100528">
      <w:bodyDiv w:val="1"/>
      <w:marLeft w:val="0"/>
      <w:marRight w:val="0"/>
      <w:marTop w:val="0"/>
      <w:marBottom w:val="0"/>
      <w:divBdr>
        <w:top w:val="none" w:sz="0" w:space="0" w:color="auto"/>
        <w:left w:val="none" w:sz="0" w:space="0" w:color="auto"/>
        <w:bottom w:val="none" w:sz="0" w:space="0" w:color="auto"/>
        <w:right w:val="none" w:sz="0" w:space="0" w:color="auto"/>
      </w:divBdr>
    </w:div>
    <w:div w:id="1559853682">
      <w:bodyDiv w:val="1"/>
      <w:marLeft w:val="0"/>
      <w:marRight w:val="0"/>
      <w:marTop w:val="0"/>
      <w:marBottom w:val="0"/>
      <w:divBdr>
        <w:top w:val="none" w:sz="0" w:space="0" w:color="auto"/>
        <w:left w:val="none" w:sz="0" w:space="0" w:color="auto"/>
        <w:bottom w:val="none" w:sz="0" w:space="0" w:color="auto"/>
        <w:right w:val="none" w:sz="0" w:space="0" w:color="auto"/>
      </w:divBdr>
    </w:div>
    <w:div w:id="18576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dc.gov/vaccines/who/tee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AFP">
      <a:dk1>
        <a:sysClr val="windowText" lastClr="000000"/>
      </a:dk1>
      <a:lt1>
        <a:sysClr val="window" lastClr="FFFFFF"/>
      </a:lt1>
      <a:dk2>
        <a:srgbClr val="1F497D"/>
      </a:dk2>
      <a:lt2>
        <a:srgbClr val="EEECE1"/>
      </a:lt2>
      <a:accent1>
        <a:srgbClr val="AC2641"/>
      </a:accent1>
      <a:accent2>
        <a:srgbClr val="E37C1C"/>
      </a:accent2>
      <a:accent3>
        <a:srgbClr val="3E444F"/>
      </a:accent3>
      <a:accent4>
        <a:srgbClr val="D2B78A"/>
      </a:accent4>
      <a:accent5>
        <a:srgbClr val="67964F"/>
      </a:accent5>
      <a:accent6>
        <a:srgbClr val="F79646"/>
      </a:accent6>
      <a:hlink>
        <a:srgbClr val="2B627F"/>
      </a:hlink>
      <a:folHlink>
        <a:srgbClr val="4F81BD"/>
      </a:folHlink>
    </a:clrScheme>
    <a:fontScheme name="AAFP">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A29C2EE73A614C8D21652C2BEB4967" ma:contentTypeVersion="28" ma:contentTypeDescription="Create a new document." ma:contentTypeScope="" ma:versionID="73a9ccd414412a5f5fbe8b1d3252a15e">
  <xsd:schema xmlns:xsd="http://www.w3.org/2001/XMLSchema" xmlns:xs="http://www.w3.org/2001/XMLSchema" xmlns:p="http://schemas.microsoft.com/office/2006/metadata/properties" xmlns:ns2="86763eba-ad57-40d4-a3c6-c803f4fc5576" targetNamespace="http://schemas.microsoft.com/office/2006/metadata/properties" ma:root="true" ma:fieldsID="4553227fb63a632086fba4a1bf48962b" ns2:_="">
    <xsd:import namespace="86763eba-ad57-40d4-a3c6-c803f4fc5576"/>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3eba-ad57-40d4-a3c6-c803f4fc5576"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0d188279-e770-4928-83e9-a13a84cb6999}" ma:internalName="TaxCatchAll" ma:showField="CatchAllData" ma:web="e61d00d0-e554-4720-aedb-649e95d9d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763eba-ad57-40d4-a3c6-c803f4fc557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D4F59-006F-4C95-9439-4F416D31EA6C}">
  <ds:schemaRefs>
    <ds:schemaRef ds:uri="http://schemas.microsoft.com/sharepoint/v3/contenttype/forms"/>
  </ds:schemaRefs>
</ds:datastoreItem>
</file>

<file path=customXml/itemProps2.xml><?xml version="1.0" encoding="utf-8"?>
<ds:datastoreItem xmlns:ds="http://schemas.openxmlformats.org/officeDocument/2006/customXml" ds:itemID="{ECA3A33A-287D-46E1-9FF9-4A4F5304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3eba-ad57-40d4-a3c6-c803f4fc5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5D8D8-CA3E-44E2-97FF-9FBE5EF95ED3}">
  <ds:schemaRef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86763eba-ad57-40d4-a3c6-c803f4fc5576"/>
  </ds:schemaRefs>
</ds:datastoreItem>
</file>

<file path=customXml/itemProps4.xml><?xml version="1.0" encoding="utf-8"?>
<ds:datastoreItem xmlns:ds="http://schemas.openxmlformats.org/officeDocument/2006/customXml" ds:itemID="{1E856D1C-2641-4122-A0D7-04B38D6C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inVentiv Health</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Shandra C. Tate, Presentation Specialist</dc:creator>
  <cp:lastModifiedBy>Windows User</cp:lastModifiedBy>
  <cp:revision>8</cp:revision>
  <cp:lastPrinted>2017-03-03T16:05:00Z</cp:lastPrinted>
  <dcterms:created xsi:type="dcterms:W3CDTF">2017-10-03T17:30:00Z</dcterms:created>
  <dcterms:modified xsi:type="dcterms:W3CDTF">2017-10-31T12:35:00Z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0x0101002DA29C2EE73A614C8D21652C2BEB4967</vt:lpwstr>
  </property>
</Properties>
</file>