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5540C" w14:textId="77777777" w:rsidR="008B727D" w:rsidRDefault="000F06B6" w:rsidP="008B727D">
      <w:r>
        <w:rPr>
          <w:noProof/>
        </w:rPr>
        <mc:AlternateContent>
          <mc:Choice Requires="wps">
            <w:drawing>
              <wp:anchor distT="0" distB="0" distL="114300" distR="114300" simplePos="0" relativeHeight="251659264" behindDoc="0" locked="0" layoutInCell="1" allowOverlap="1" wp14:anchorId="00B88787" wp14:editId="4233F207">
                <wp:simplePos x="0" y="0"/>
                <wp:positionH relativeFrom="page">
                  <wp:posOffset>0</wp:posOffset>
                </wp:positionH>
                <wp:positionV relativeFrom="margin">
                  <wp:posOffset>-197485</wp:posOffset>
                </wp:positionV>
                <wp:extent cx="7772400" cy="518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772400" cy="518400"/>
                        </a:xfrm>
                        <a:prstGeom prst="rect">
                          <a:avLst/>
                        </a:prstGeom>
                        <a:solidFill>
                          <a:schemeClr val="accent1"/>
                        </a:solidFill>
                        <a:ln w="6350">
                          <a:noFill/>
                        </a:ln>
                      </wps:spPr>
                      <wps:txbx>
                        <w:txbxContent>
                          <w:p w14:paraId="23083BF1" w14:textId="77777777" w:rsidR="00C27AF6" w:rsidRPr="000F06B6" w:rsidRDefault="00C27AF6" w:rsidP="008A1D62">
                            <w:pPr>
                              <w:ind w:left="-990"/>
                              <w:jc w:val="center"/>
                              <w:rPr>
                                <w:rFonts w:asciiTheme="majorHAnsi" w:hAnsiTheme="majorHAnsi"/>
                                <w:b/>
                                <w:color w:val="FFFFFF" w:themeColor="background1"/>
                                <w:sz w:val="36"/>
                              </w:rPr>
                            </w:pPr>
                            <w:r w:rsidRPr="00664E80">
                              <w:rPr>
                                <w:rFonts w:asciiTheme="majorHAnsi" w:hAnsiTheme="majorHAnsi"/>
                                <w:b/>
                                <w:color w:val="FFFFFF" w:themeColor="background1"/>
                                <w:sz w:val="36"/>
                              </w:rPr>
                              <w:t>Q&amp;A for Conversations with Parents/Guardians and Teen Patients</w:t>
                            </w:r>
                          </w:p>
                        </w:txbxContent>
                      </wps:txbx>
                      <wps:bodyPr rot="0" spcFirstLastPara="0" vertOverflow="overflow" horzOverflow="overflow" vert="horz" wrap="square" lIns="64008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5.55pt;width:612pt;height:4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" fillcolor="#ac2641 [3204]" stroked="f" strokeweight=".5pt">
                <v:textbox inset="50.4pt">
                  <w:txbxContent>
                    <w:p w14:paraId="23083BF1" w14:textId="77777777" w:rsidR="00C27AF6" w:rsidRPr="000F06B6" w:rsidRDefault="00C27AF6" w:rsidP="008A1D62">
                      <w:pPr>
                        <w:ind w:left="-990"/>
                        <w:jc w:val="center"/>
                        <w:rPr>
                          <w:rFonts w:asciiTheme="majorHAnsi" w:hAnsiTheme="majorHAnsi"/>
                          <w:b/>
                          <w:color w:val="FFFFFF" w:themeColor="background1"/>
                          <w:sz w:val="36"/>
                        </w:rPr>
                      </w:pPr>
                      <w:r w:rsidRPr="00664E80">
                        <w:rPr>
                          <w:rFonts w:asciiTheme="majorHAnsi" w:hAnsiTheme="majorHAnsi"/>
                          <w:b/>
                          <w:color w:val="FFFFFF" w:themeColor="background1"/>
                          <w:sz w:val="36"/>
                        </w:rPr>
                        <w:t>Q&amp;A for Conversations with Parents/Guardians and Teen Patients</w:t>
                      </w:r>
                    </w:p>
                  </w:txbxContent>
                </v:textbox>
                <w10:wrap anchorx="page" anchory="margin"/>
              </v:shape>
            </w:pict>
          </mc:Fallback>
        </mc:AlternateContent>
      </w:r>
    </w:p>
    <w:p w14:paraId="2CB23686" w14:textId="77777777" w:rsidR="008B727D" w:rsidRDefault="008B727D" w:rsidP="008B727D">
      <w:pPr>
        <w:rPr>
          <w:color w:val="auto"/>
        </w:rPr>
      </w:pPr>
    </w:p>
    <w:p w14:paraId="0DF04546" w14:textId="3E8622EE" w:rsidR="00D35967" w:rsidRPr="008B727D" w:rsidRDefault="00664E80" w:rsidP="008B727D">
      <w:r w:rsidRPr="00960443">
        <w:rPr>
          <w:color w:val="auto"/>
        </w:rPr>
        <w:t>This guide provides facts about teen vaccinations — specifically those recommended for teens and adolescents — to help family physicians</w:t>
      </w:r>
      <w:r w:rsidR="00B45FB7">
        <w:rPr>
          <w:color w:val="auto"/>
        </w:rPr>
        <w:t>, along with</w:t>
      </w:r>
      <w:r w:rsidRPr="00960443">
        <w:rPr>
          <w:color w:val="auto"/>
        </w:rPr>
        <w:t xml:space="preserve"> their care teams and office staff</w:t>
      </w:r>
      <w:r w:rsidR="00B45FB7">
        <w:rPr>
          <w:color w:val="auto"/>
        </w:rPr>
        <w:t>,</w:t>
      </w:r>
      <w:r w:rsidRPr="00960443">
        <w:rPr>
          <w:color w:val="auto"/>
        </w:rPr>
        <w:t xml:space="preserve"> proactively talk about teen immunization and address any potential questions or concerns parents/guardians or teens may have. </w:t>
      </w:r>
    </w:p>
    <w:p w14:paraId="559E5529" w14:textId="77777777" w:rsidR="00D35967" w:rsidRPr="00664E80" w:rsidRDefault="00664E80" w:rsidP="00664E80">
      <w:pPr>
        <w:pStyle w:val="Heading1"/>
      </w:pPr>
      <w:r w:rsidRPr="00664E80">
        <w:t>Talking Points to Help Office Staff Proactively Remind Parents/Guardians and their Teens about Immunization</w:t>
      </w:r>
    </w:p>
    <w:p w14:paraId="3635F1B8" w14:textId="2854D503" w:rsidR="00D35967" w:rsidRPr="00960443" w:rsidRDefault="00664E80" w:rsidP="008A1D21">
      <w:pPr>
        <w:spacing w:before="40"/>
        <w:rPr>
          <w:rFonts w:cs="Arial"/>
          <w:color w:val="auto"/>
        </w:rPr>
      </w:pPr>
      <w:r w:rsidRPr="00960443">
        <w:rPr>
          <w:rFonts w:cs="Arial"/>
          <w:color w:val="auto"/>
        </w:rPr>
        <w:t>FOR 16- AND 17-YEAR</w:t>
      </w:r>
      <w:r w:rsidR="00B45FB7">
        <w:rPr>
          <w:rFonts w:cs="Arial"/>
          <w:color w:val="auto"/>
        </w:rPr>
        <w:t>-</w:t>
      </w:r>
      <w:r w:rsidRPr="00960443">
        <w:rPr>
          <w:rFonts w:cs="Arial"/>
          <w:color w:val="auto"/>
        </w:rPr>
        <w:t>OLD VISITS, CHECK CHILD’S IMMUNIZATION RECORDS IN ADVANCE. INITIATE THE FOLLOWING TALKING POINT</w:t>
      </w:r>
      <w:r w:rsidR="000A1C5C">
        <w:rPr>
          <w:rFonts w:cs="Arial"/>
          <w:color w:val="auto"/>
        </w:rPr>
        <w:t xml:space="preserve">S IF TEEN IS NOT UP-TO-DATE ON HIS/HER </w:t>
      </w:r>
      <w:r w:rsidRPr="00960443">
        <w:rPr>
          <w:rFonts w:cs="Arial"/>
          <w:color w:val="auto"/>
        </w:rPr>
        <w:t>IMMUNIZATIONS.</w:t>
      </w:r>
    </w:p>
    <w:p w14:paraId="4E86E1EE" w14:textId="25E4DF3E" w:rsidR="00664E80" w:rsidRPr="00960443" w:rsidRDefault="00664E80" w:rsidP="00664E80">
      <w:pPr>
        <w:rPr>
          <w:color w:val="auto"/>
        </w:rPr>
      </w:pPr>
      <w:r w:rsidRPr="00960443">
        <w:rPr>
          <w:color w:val="auto"/>
        </w:rPr>
        <w:t xml:space="preserve">We took a look at your teen’s records and noticed he/she is due for vaccinations today to help protect against meningococcal meningitis (MenACWY), HPV cancers, pertussis (whooping cough) and flu (or name </w:t>
      </w:r>
      <w:r w:rsidR="0080714E">
        <w:rPr>
          <w:color w:val="auto"/>
        </w:rPr>
        <w:t xml:space="preserve">which </w:t>
      </w:r>
      <w:r w:rsidR="001166B9">
        <w:rPr>
          <w:color w:val="auto"/>
        </w:rPr>
        <w:t xml:space="preserve">vaccinations </w:t>
      </w:r>
      <w:r w:rsidR="0080714E">
        <w:rPr>
          <w:color w:val="auto"/>
        </w:rPr>
        <w:t>are</w:t>
      </w:r>
      <w:r w:rsidR="001166B9">
        <w:rPr>
          <w:color w:val="auto"/>
        </w:rPr>
        <w:t xml:space="preserve"> needed</w:t>
      </w:r>
      <w:r w:rsidRPr="00960443">
        <w:rPr>
          <w:color w:val="auto"/>
        </w:rPr>
        <w:t xml:space="preserve">). While you’re waiting for the doctor, I want to walk through </w:t>
      </w:r>
      <w:r w:rsidR="009D3143" w:rsidRPr="008B727D">
        <w:rPr>
          <w:color w:val="auto"/>
        </w:rPr>
        <w:t>at least four</w:t>
      </w:r>
      <w:r w:rsidR="009D3143">
        <w:rPr>
          <w:color w:val="auto"/>
        </w:rPr>
        <w:t xml:space="preserve"> </w:t>
      </w:r>
      <w:r w:rsidRPr="00960443">
        <w:rPr>
          <w:color w:val="auto"/>
        </w:rPr>
        <w:t xml:space="preserve">vaccines recommended by (Dr.’s name) and the Centers for Disease Control and Prevention (CDC), </w:t>
      </w:r>
      <w:r w:rsidR="007E2F26">
        <w:rPr>
          <w:color w:val="auto"/>
        </w:rPr>
        <w:t xml:space="preserve">and </w:t>
      </w:r>
      <w:r w:rsidR="00714AB2">
        <w:rPr>
          <w:color w:val="auto"/>
        </w:rPr>
        <w:t>the vaccines</w:t>
      </w:r>
      <w:r w:rsidRPr="00960443">
        <w:rPr>
          <w:color w:val="auto"/>
        </w:rPr>
        <w:t xml:space="preserve"> we can give to (teen’s name) at the end of the visit.</w:t>
      </w:r>
      <w:r w:rsidRPr="00960443">
        <w:rPr>
          <w:color w:val="auto"/>
          <w:vertAlign w:val="superscript"/>
        </w:rPr>
        <w:t>1,2</w:t>
      </w:r>
    </w:p>
    <w:p w14:paraId="2796493F" w14:textId="6DCBC61C" w:rsidR="00664E80" w:rsidRPr="00960443" w:rsidRDefault="00664E80" w:rsidP="00664E80">
      <w:pPr>
        <w:rPr>
          <w:rFonts w:cs="Arial"/>
          <w:color w:val="auto"/>
        </w:rPr>
      </w:pPr>
      <w:r w:rsidRPr="00960443">
        <w:rPr>
          <w:rFonts w:cs="Arial"/>
          <w:color w:val="auto"/>
        </w:rPr>
        <w:t xml:space="preserve">These vaccines are: </w:t>
      </w:r>
    </w:p>
    <w:p w14:paraId="4B84AAF0" w14:textId="77777777" w:rsidR="00664E80" w:rsidRPr="00AD5BB8" w:rsidRDefault="00664E80" w:rsidP="00664E80">
      <w:pPr>
        <w:pStyle w:val="Heading2"/>
      </w:pPr>
      <w:r w:rsidRPr="00AD5BB8">
        <w:t xml:space="preserve">Meningococcal meningitis (MenACWY) vaccine  </w:t>
      </w:r>
    </w:p>
    <w:p w14:paraId="3B9E83BE" w14:textId="53D4DFD7" w:rsidR="00664E80" w:rsidRPr="00960443" w:rsidRDefault="00664E80" w:rsidP="00664E80">
      <w:pPr>
        <w:pStyle w:val="Bullet1"/>
        <w:rPr>
          <w:color w:val="auto"/>
        </w:rPr>
      </w:pPr>
      <w:r w:rsidRPr="00960443">
        <w:rPr>
          <w:color w:val="auto"/>
        </w:rPr>
        <w:t xml:space="preserve">Meningococcal meningitis is a </w:t>
      </w:r>
      <w:r w:rsidR="00607849" w:rsidRPr="00607849">
        <w:rPr>
          <w:color w:val="auto"/>
        </w:rPr>
        <w:t>rare</w:t>
      </w:r>
      <w:r w:rsidR="00607849">
        <w:rPr>
          <w:b/>
          <w:color w:val="auto"/>
        </w:rPr>
        <w:t xml:space="preserve"> </w:t>
      </w:r>
      <w:r w:rsidRPr="00960443">
        <w:rPr>
          <w:color w:val="auto"/>
        </w:rPr>
        <w:t>but serious disease that develops very quickly and can claim a life in as little as one day.</w:t>
      </w:r>
      <w:r w:rsidRPr="00960443">
        <w:rPr>
          <w:color w:val="auto"/>
          <w:vertAlign w:val="superscript"/>
        </w:rPr>
        <w:t>3</w:t>
      </w:r>
      <w:r w:rsidRPr="00960443">
        <w:rPr>
          <w:color w:val="auto"/>
        </w:rPr>
        <w:t xml:space="preserve"> Of those who survive, approximately one in five are left with serious medical problems like losing a leg or arm, going deaf or even having permanent nerve damage.</w:t>
      </w:r>
      <w:r w:rsidRPr="00960443">
        <w:rPr>
          <w:color w:val="auto"/>
          <w:vertAlign w:val="superscript"/>
        </w:rPr>
        <w:t xml:space="preserve">4 </w:t>
      </w:r>
      <w:r w:rsidRPr="00960443">
        <w:rPr>
          <w:color w:val="auto"/>
        </w:rPr>
        <w:t>Teens are believed to be at increased risk for catching meningococcal meningitis because of things they often do, like sharing water bottles, living in dorms and kissing</w:t>
      </w:r>
      <w:r w:rsidRPr="00960443">
        <w:rPr>
          <w:color w:val="auto"/>
          <w:vertAlign w:val="superscript"/>
        </w:rPr>
        <w:t>5,6</w:t>
      </w:r>
    </w:p>
    <w:p w14:paraId="4B30DF99" w14:textId="75996F0B" w:rsidR="00664E80" w:rsidRPr="00960443" w:rsidRDefault="00664E80" w:rsidP="00664E80">
      <w:pPr>
        <w:pStyle w:val="Bullet1"/>
        <w:rPr>
          <w:color w:val="auto"/>
        </w:rPr>
      </w:pPr>
      <w:r w:rsidRPr="00960443">
        <w:rPr>
          <w:color w:val="auto"/>
        </w:rPr>
        <w:t>For the best protection against meningococcal meningitis</w:t>
      </w:r>
      <w:r w:rsidR="00714AB2">
        <w:rPr>
          <w:color w:val="auto"/>
        </w:rPr>
        <w:t>,</w:t>
      </w:r>
      <w:r w:rsidRPr="00960443">
        <w:rPr>
          <w:color w:val="auto"/>
        </w:rPr>
        <w:t xml:space="preserve"> and because protection from the vaccine can wear off within five years, children should receive the vaccine (MenACWY) at age 11 or 12 </w:t>
      </w:r>
      <w:r w:rsidRPr="00960443">
        <w:rPr>
          <w:i/>
          <w:color w:val="auto"/>
        </w:rPr>
        <w:t>and</w:t>
      </w:r>
      <w:r w:rsidRPr="00960443">
        <w:rPr>
          <w:color w:val="auto"/>
        </w:rPr>
        <w:t xml:space="preserve"> get a second dose at age 16</w:t>
      </w:r>
      <w:r w:rsidRPr="00960443">
        <w:rPr>
          <w:color w:val="auto"/>
          <w:vertAlign w:val="superscript"/>
        </w:rPr>
        <w:t>7</w:t>
      </w:r>
    </w:p>
    <w:p w14:paraId="2CFEC6AD" w14:textId="5661C3E1" w:rsidR="00664E80" w:rsidRPr="008B727D" w:rsidRDefault="00664E80" w:rsidP="00664E80">
      <w:pPr>
        <w:pStyle w:val="Bullet1"/>
        <w:rPr>
          <w:color w:val="auto"/>
        </w:rPr>
      </w:pPr>
      <w:r w:rsidRPr="00960443">
        <w:rPr>
          <w:color w:val="auto"/>
        </w:rPr>
        <w:t xml:space="preserve">CDC data tell us that while most children </w:t>
      </w:r>
      <w:r w:rsidR="009F1174" w:rsidRPr="008B727D">
        <w:rPr>
          <w:color w:val="auto"/>
        </w:rPr>
        <w:t xml:space="preserve">(82%) </w:t>
      </w:r>
      <w:r w:rsidRPr="008B727D">
        <w:rPr>
          <w:color w:val="auto"/>
        </w:rPr>
        <w:t>are receiving the first dose, most are not receiving the second</w:t>
      </w:r>
      <w:r w:rsidR="00567FA7" w:rsidRPr="008B727D">
        <w:rPr>
          <w:color w:val="auto"/>
        </w:rPr>
        <w:t>: only 39% of teens received the recommended second dose of MenACWY vaccine</w:t>
      </w:r>
      <w:r w:rsidRPr="008B727D">
        <w:rPr>
          <w:color w:val="auto"/>
          <w:vertAlign w:val="superscript"/>
        </w:rPr>
        <w:t>8,9</w:t>
      </w:r>
    </w:p>
    <w:p w14:paraId="3F1C9237" w14:textId="20E0011D" w:rsidR="00A630A3" w:rsidRPr="00EF2EB9" w:rsidRDefault="00A630A3" w:rsidP="00A630A3">
      <w:pPr>
        <w:pStyle w:val="Bullet1"/>
        <w:numPr>
          <w:ilvl w:val="0"/>
          <w:numId w:val="0"/>
        </w:numPr>
        <w:ind w:left="461"/>
        <w:rPr>
          <w:i/>
          <w:color w:val="auto"/>
        </w:rPr>
      </w:pPr>
      <w:r w:rsidRPr="008B727D">
        <w:rPr>
          <w:i/>
          <w:color w:val="auto"/>
        </w:rPr>
        <w:t xml:space="preserve">Note: questions related to the meningitis B vaccine are addressed on p. 4 </w:t>
      </w:r>
    </w:p>
    <w:p w14:paraId="4518A95F" w14:textId="77777777" w:rsidR="00664E80" w:rsidRPr="00C372E1" w:rsidRDefault="00664E80" w:rsidP="00664E80">
      <w:pPr>
        <w:pStyle w:val="Heading2"/>
      </w:pPr>
      <w:r w:rsidRPr="00C372E1">
        <w:t>Human papillomavirus (HPV) vaccine</w:t>
      </w:r>
      <w:r>
        <w:t xml:space="preserve"> </w:t>
      </w:r>
    </w:p>
    <w:p w14:paraId="5E268923" w14:textId="4CCB36BE" w:rsidR="00664E80" w:rsidRPr="00960443" w:rsidRDefault="00664E80" w:rsidP="00664E80">
      <w:pPr>
        <w:pStyle w:val="Bullet1"/>
        <w:rPr>
          <w:color w:val="auto"/>
        </w:rPr>
      </w:pPr>
      <w:r w:rsidRPr="00960443">
        <w:rPr>
          <w:color w:val="auto"/>
        </w:rPr>
        <w:t>HPV can cause various cancers in both boys and girls.</w:t>
      </w:r>
      <w:r w:rsidRPr="00960443">
        <w:rPr>
          <w:color w:val="auto"/>
          <w:vertAlign w:val="superscript"/>
        </w:rPr>
        <w:t>10</w:t>
      </w:r>
      <w:r w:rsidRPr="00960443">
        <w:rPr>
          <w:color w:val="auto"/>
        </w:rPr>
        <w:t xml:space="preserve"> About 14 million people, including teens, become infected with HPV each year</w:t>
      </w:r>
      <w:r w:rsidRPr="00960443">
        <w:rPr>
          <w:color w:val="auto"/>
          <w:vertAlign w:val="superscript"/>
        </w:rPr>
        <w:t>11</w:t>
      </w:r>
    </w:p>
    <w:p w14:paraId="0767E593" w14:textId="51A62EF9" w:rsidR="00664E80" w:rsidRPr="00960443" w:rsidRDefault="00664E80" w:rsidP="00664E80">
      <w:pPr>
        <w:pStyle w:val="Bullet1"/>
        <w:rPr>
          <w:color w:val="auto"/>
        </w:rPr>
      </w:pPr>
      <w:r w:rsidRPr="00960443">
        <w:rPr>
          <w:color w:val="auto"/>
        </w:rPr>
        <w:t>For the best protection, the CDC’s Advisory Committee on Immunization Practices (ACIP)</w:t>
      </w:r>
      <w:r w:rsidR="001739BF">
        <w:rPr>
          <w:color w:val="auto"/>
        </w:rPr>
        <w:t xml:space="preserve"> </w:t>
      </w:r>
      <w:r w:rsidRPr="008B727D">
        <w:rPr>
          <w:color w:val="auto"/>
        </w:rPr>
        <w:t>recommend</w:t>
      </w:r>
      <w:r w:rsidR="00567FA7" w:rsidRPr="008B727D">
        <w:rPr>
          <w:color w:val="auto"/>
        </w:rPr>
        <w:t>s</w:t>
      </w:r>
      <w:r w:rsidRPr="008B727D">
        <w:rPr>
          <w:color w:val="auto"/>
        </w:rPr>
        <w:t xml:space="preserve"> a two</w:t>
      </w:r>
      <w:r w:rsidRPr="00960443">
        <w:rPr>
          <w:color w:val="auto"/>
        </w:rPr>
        <w:t xml:space="preserve">-dose series </w:t>
      </w:r>
      <w:r w:rsidRPr="00960443">
        <w:rPr>
          <w:i/>
          <w:color w:val="auto"/>
        </w:rPr>
        <w:t>if</w:t>
      </w:r>
      <w:r w:rsidRPr="00960443">
        <w:rPr>
          <w:color w:val="auto"/>
        </w:rPr>
        <w:t xml:space="preserve"> the first dose is received before age 15. </w:t>
      </w:r>
      <w:r w:rsidR="007E61B1">
        <w:rPr>
          <w:color w:val="auto"/>
        </w:rPr>
        <w:t>If the first dose is given before age 15</w:t>
      </w:r>
      <w:r w:rsidRPr="00960443">
        <w:rPr>
          <w:color w:val="auto"/>
        </w:rPr>
        <w:t>, the</w:t>
      </w:r>
      <w:r w:rsidR="007E61B1">
        <w:rPr>
          <w:color w:val="auto"/>
        </w:rPr>
        <w:t>n the</w:t>
      </w:r>
      <w:r w:rsidRPr="00960443">
        <w:rPr>
          <w:color w:val="auto"/>
        </w:rPr>
        <w:t xml:space="preserve"> CDC recommends two doses of HPV vaccine at least six months apart. Teens and young adults who start the series later, at ages 15 through 26, are recommended to receive three doses to help protect again</w:t>
      </w:r>
      <w:r w:rsidR="001166B9">
        <w:rPr>
          <w:color w:val="auto"/>
        </w:rPr>
        <w:t>st cancer-causing HPV infection.</w:t>
      </w:r>
      <w:r w:rsidR="001166B9">
        <w:rPr>
          <w:color w:val="auto"/>
          <w:vertAlign w:val="superscript"/>
        </w:rPr>
        <w:t xml:space="preserve">12 </w:t>
      </w:r>
      <w:r w:rsidRPr="00960443">
        <w:rPr>
          <w:color w:val="auto"/>
        </w:rPr>
        <w:t xml:space="preserve">While the HPV vaccine </w:t>
      </w:r>
      <w:r w:rsidRPr="00960443">
        <w:rPr>
          <w:color w:val="auto"/>
        </w:rPr>
        <w:lastRenderedPageBreak/>
        <w:t>is recommended for boys and girls at age 11 or 12</w:t>
      </w:r>
      <w:r w:rsidR="00714AB2">
        <w:rPr>
          <w:color w:val="auto"/>
        </w:rPr>
        <w:t>,</w:t>
      </w:r>
      <w:r w:rsidRPr="00960443">
        <w:rPr>
          <w:color w:val="auto"/>
        </w:rPr>
        <w:t xml:space="preserve"> so they are protected before ever being exposed to HPV, teens who are not yet vaccinated should be</w:t>
      </w:r>
      <w:r w:rsidRPr="00960443">
        <w:rPr>
          <w:color w:val="auto"/>
          <w:vertAlign w:val="superscript"/>
        </w:rPr>
        <w:t>11</w:t>
      </w:r>
    </w:p>
    <w:p w14:paraId="37DEF46C" w14:textId="4E29079F" w:rsidR="00664E80" w:rsidRPr="008B727D" w:rsidRDefault="00567FA7" w:rsidP="00664E80">
      <w:pPr>
        <w:pStyle w:val="Bullet1"/>
        <w:rPr>
          <w:color w:val="auto"/>
        </w:rPr>
      </w:pPr>
      <w:r w:rsidRPr="008B727D">
        <w:rPr>
          <w:color w:val="auto"/>
        </w:rPr>
        <w:t>The CDC reported that only 50% of girls and 3</w:t>
      </w:r>
      <w:r w:rsidR="00664E80" w:rsidRPr="008B727D">
        <w:rPr>
          <w:color w:val="auto"/>
        </w:rPr>
        <w:t>8% of boys</w:t>
      </w:r>
      <w:r w:rsidRPr="008B727D">
        <w:rPr>
          <w:color w:val="auto"/>
        </w:rPr>
        <w:t xml:space="preserve"> completed the HPV vaccination</w:t>
      </w:r>
      <w:r w:rsidR="009F1174" w:rsidRPr="008B727D">
        <w:rPr>
          <w:color w:val="auto"/>
        </w:rPr>
        <w:t xml:space="preserve"> </w:t>
      </w:r>
      <w:r w:rsidR="00664E80" w:rsidRPr="008B727D">
        <w:rPr>
          <w:color w:val="auto"/>
        </w:rPr>
        <w:t>series</w:t>
      </w:r>
      <w:r w:rsidR="00664E80" w:rsidRPr="008B727D">
        <w:rPr>
          <w:color w:val="auto"/>
          <w:vertAlign w:val="superscript"/>
        </w:rPr>
        <w:t>8</w:t>
      </w:r>
    </w:p>
    <w:p w14:paraId="7F5399AA" w14:textId="77777777" w:rsidR="00664E80" w:rsidRPr="00C372E1" w:rsidRDefault="00664E80" w:rsidP="00F64708">
      <w:pPr>
        <w:pStyle w:val="Heading2"/>
        <w:tabs>
          <w:tab w:val="left" w:pos="6649"/>
        </w:tabs>
      </w:pPr>
      <w:r w:rsidRPr="00C372E1">
        <w:t>Tdap vaccine</w:t>
      </w:r>
    </w:p>
    <w:p w14:paraId="453B0512" w14:textId="02B254D4" w:rsidR="00664E80" w:rsidRPr="008B727D" w:rsidRDefault="00664E80" w:rsidP="00664E80">
      <w:pPr>
        <w:pStyle w:val="Bullet1"/>
        <w:rPr>
          <w:color w:val="auto"/>
        </w:rPr>
      </w:pPr>
      <w:r w:rsidRPr="00960443">
        <w:rPr>
          <w:color w:val="auto"/>
        </w:rPr>
        <w:t>Tetanus causes painful tightening of the muscles</w:t>
      </w:r>
      <w:r w:rsidR="00714AB2">
        <w:rPr>
          <w:color w:val="auto"/>
        </w:rPr>
        <w:t>,</w:t>
      </w:r>
      <w:r w:rsidRPr="00960443">
        <w:rPr>
          <w:color w:val="auto"/>
        </w:rPr>
        <w:t xml:space="preserve"> usually all over your body; diphtheria causes a thick cove</w:t>
      </w:r>
      <w:r w:rsidRPr="008B727D">
        <w:rPr>
          <w:color w:val="auto"/>
        </w:rPr>
        <w:t>ring in the back of the throat and can lead to breathing problems, paralysis, heart failure and even death; and pertussis (whooping cough) causes coughing spells and can lead to pneumonia, seizures, brain damage and death</w:t>
      </w:r>
      <w:r w:rsidRPr="008B727D">
        <w:rPr>
          <w:color w:val="auto"/>
          <w:vertAlign w:val="superscript"/>
        </w:rPr>
        <w:t>13,14,15</w:t>
      </w:r>
    </w:p>
    <w:p w14:paraId="043E5630" w14:textId="0E6D0410" w:rsidR="00664E80" w:rsidRPr="008B727D" w:rsidRDefault="00664E80" w:rsidP="00664E80">
      <w:pPr>
        <w:pStyle w:val="Bullet1"/>
        <w:rPr>
          <w:color w:val="auto"/>
        </w:rPr>
      </w:pPr>
      <w:r w:rsidRPr="008B727D">
        <w:rPr>
          <w:color w:val="auto"/>
        </w:rPr>
        <w:t>At age 11 or 12, all preteens should get one Tdap shot, the booster for DTaP, since protection wears off</w:t>
      </w:r>
      <w:r w:rsidRPr="008B727D">
        <w:rPr>
          <w:color w:val="auto"/>
          <w:vertAlign w:val="superscript"/>
        </w:rPr>
        <w:t>13</w:t>
      </w:r>
    </w:p>
    <w:p w14:paraId="667D3053" w14:textId="1716403F" w:rsidR="00664E80" w:rsidRPr="008B727D" w:rsidRDefault="00664E80" w:rsidP="00664E80">
      <w:pPr>
        <w:pStyle w:val="Bullet1"/>
        <w:rPr>
          <w:color w:val="auto"/>
        </w:rPr>
      </w:pPr>
      <w:r w:rsidRPr="008B727D">
        <w:rPr>
          <w:color w:val="auto"/>
        </w:rPr>
        <w:t>According to CDC</w:t>
      </w:r>
      <w:r w:rsidR="00567FA7" w:rsidRPr="008B727D">
        <w:rPr>
          <w:color w:val="auto"/>
        </w:rPr>
        <w:t xml:space="preserve"> data, the majority of teens (88</w:t>
      </w:r>
      <w:r w:rsidRPr="008B727D">
        <w:rPr>
          <w:color w:val="auto"/>
        </w:rPr>
        <w:t>%)</w:t>
      </w:r>
      <w:r w:rsidRPr="008B727D">
        <w:rPr>
          <w:b/>
          <w:color w:val="auto"/>
        </w:rPr>
        <w:t xml:space="preserve"> </w:t>
      </w:r>
      <w:r w:rsidRPr="008B727D">
        <w:rPr>
          <w:color w:val="auto"/>
        </w:rPr>
        <w:t>have received the Tdap shot, but there is still room for improvement</w:t>
      </w:r>
      <w:r w:rsidRPr="008B727D">
        <w:rPr>
          <w:color w:val="auto"/>
          <w:vertAlign w:val="superscript"/>
        </w:rPr>
        <w:t>8,16</w:t>
      </w:r>
    </w:p>
    <w:p w14:paraId="6BB3C587" w14:textId="77777777" w:rsidR="00664E80" w:rsidRPr="008B727D" w:rsidRDefault="00664E80" w:rsidP="00664E80">
      <w:pPr>
        <w:pStyle w:val="Heading2"/>
      </w:pPr>
      <w:r w:rsidRPr="008B727D">
        <w:t xml:space="preserve">Flu vaccine  </w:t>
      </w:r>
    </w:p>
    <w:p w14:paraId="6AADC307" w14:textId="3926266F" w:rsidR="00664E80" w:rsidRPr="008B727D" w:rsidRDefault="00664E80" w:rsidP="00664E80">
      <w:pPr>
        <w:pStyle w:val="Bullet1"/>
        <w:rPr>
          <w:color w:val="auto"/>
        </w:rPr>
      </w:pPr>
      <w:r w:rsidRPr="008B727D">
        <w:rPr>
          <w:color w:val="auto"/>
        </w:rPr>
        <w:t>Flu can lead to fever, cough, sore throat, body aches, fatigue and more. Serious cases may lead to hospitalization and even death</w:t>
      </w:r>
      <w:r w:rsidRPr="008B727D">
        <w:rPr>
          <w:color w:val="auto"/>
          <w:vertAlign w:val="superscript"/>
        </w:rPr>
        <w:t>17</w:t>
      </w:r>
    </w:p>
    <w:p w14:paraId="271FCE78" w14:textId="5EAE799B" w:rsidR="00664E80" w:rsidRPr="008B727D" w:rsidRDefault="00664E80" w:rsidP="00664E80">
      <w:pPr>
        <w:pStyle w:val="Bullet1"/>
        <w:rPr>
          <w:color w:val="auto"/>
        </w:rPr>
      </w:pPr>
      <w:r w:rsidRPr="008B727D">
        <w:rPr>
          <w:color w:val="auto"/>
        </w:rPr>
        <w:t>Preteens and teens who have health problems like diabetes or asthma are at greater risk for complications from the flu, but even healthy preteens and teens can get very sick</w:t>
      </w:r>
      <w:r w:rsidRPr="008B727D">
        <w:rPr>
          <w:color w:val="auto"/>
          <w:vertAlign w:val="superscript"/>
        </w:rPr>
        <w:t>17</w:t>
      </w:r>
    </w:p>
    <w:p w14:paraId="0A408CCA" w14:textId="377E7382" w:rsidR="00664E80" w:rsidRPr="008B727D" w:rsidRDefault="00664E80" w:rsidP="00664E80">
      <w:pPr>
        <w:pStyle w:val="Bullet1"/>
        <w:rPr>
          <w:color w:val="auto"/>
        </w:rPr>
      </w:pPr>
      <w:r w:rsidRPr="008B727D">
        <w:rPr>
          <w:color w:val="auto"/>
        </w:rPr>
        <w:t>Preteens and teens should get the flu vaccine every year, ideally by October, but vaccination can continue through January or even later</w:t>
      </w:r>
      <w:r w:rsidRPr="008B727D">
        <w:rPr>
          <w:color w:val="auto"/>
          <w:vertAlign w:val="superscript"/>
        </w:rPr>
        <w:t>17</w:t>
      </w:r>
    </w:p>
    <w:p w14:paraId="6965E7E3" w14:textId="4BAB706D" w:rsidR="00664E80" w:rsidRPr="008B727D" w:rsidRDefault="00664E80" w:rsidP="00664E80">
      <w:pPr>
        <w:pStyle w:val="Bullet1"/>
        <w:rPr>
          <w:color w:val="auto"/>
        </w:rPr>
      </w:pPr>
      <w:r w:rsidRPr="008B727D">
        <w:rPr>
          <w:color w:val="auto"/>
        </w:rPr>
        <w:t>According to the CDC, less than half of teens wer</w:t>
      </w:r>
      <w:r w:rsidR="00567FA7" w:rsidRPr="008B727D">
        <w:rPr>
          <w:color w:val="auto"/>
        </w:rPr>
        <w:t xml:space="preserve">e vaccinated against the flu during the </w:t>
      </w:r>
      <w:r w:rsidRPr="008B727D">
        <w:rPr>
          <w:color w:val="auto"/>
        </w:rPr>
        <w:t>2</w:t>
      </w:r>
      <w:r w:rsidR="009F1174" w:rsidRPr="008B727D">
        <w:rPr>
          <w:color w:val="auto"/>
        </w:rPr>
        <w:t>016-2017</w:t>
      </w:r>
      <w:r w:rsidR="00567FA7" w:rsidRPr="008B727D">
        <w:rPr>
          <w:color w:val="auto"/>
        </w:rPr>
        <w:t xml:space="preserve"> flu season</w:t>
      </w:r>
      <w:r w:rsidR="009F1174" w:rsidRPr="008B727D">
        <w:rPr>
          <w:color w:val="auto"/>
        </w:rPr>
        <w:t xml:space="preserve"> </w:t>
      </w:r>
      <w:r w:rsidRPr="008B727D">
        <w:rPr>
          <w:color w:val="auto"/>
          <w:vertAlign w:val="superscript"/>
        </w:rPr>
        <w:t>18</w:t>
      </w:r>
    </w:p>
    <w:p w14:paraId="057DECC0" w14:textId="77777777" w:rsidR="00062F79" w:rsidRPr="00960443" w:rsidRDefault="00062F79" w:rsidP="00664E80">
      <w:pPr>
        <w:rPr>
          <w:color w:val="auto"/>
        </w:rPr>
      </w:pPr>
    </w:p>
    <w:p w14:paraId="4AF029D6" w14:textId="77777777" w:rsidR="00664E80" w:rsidRPr="00960443" w:rsidRDefault="00664E80" w:rsidP="00664E80">
      <w:pPr>
        <w:rPr>
          <w:color w:val="auto"/>
        </w:rPr>
      </w:pPr>
      <w:r w:rsidRPr="00960443">
        <w:rPr>
          <w:color w:val="auto"/>
        </w:rPr>
        <w:t xml:space="preserve">Do you have any questions about any of these vaccines that I can help answer? </w:t>
      </w:r>
      <w:r w:rsidRPr="00960443">
        <w:rPr>
          <w:color w:val="auto"/>
        </w:rPr>
        <w:br/>
      </w:r>
    </w:p>
    <w:p w14:paraId="7A81D765" w14:textId="77777777" w:rsidR="00664E80" w:rsidRPr="00960443" w:rsidRDefault="00664E80" w:rsidP="00664E80">
      <w:pPr>
        <w:rPr>
          <w:color w:val="auto"/>
        </w:rPr>
      </w:pPr>
      <w:r w:rsidRPr="00960443">
        <w:rPr>
          <w:color w:val="auto"/>
        </w:rPr>
        <w:t>[</w:t>
      </w:r>
      <w:r w:rsidRPr="00960443">
        <w:rPr>
          <w:color w:val="auto"/>
          <w:highlight w:val="yellow"/>
        </w:rPr>
        <w:t>DISTRIBUTE AND/OR FOLLOW UP VIA EMAIL WITH ONE OF THE INFORMATIONAL PIECES FROM THE RESOURCE LIBRARY OR, IF PRACTICE WEBSITE IS UPDATED WITH INFORMATION, DIRECT THEM TO YOUR OWN URL</w:t>
      </w:r>
      <w:r w:rsidRPr="00960443">
        <w:rPr>
          <w:color w:val="auto"/>
        </w:rPr>
        <w:t xml:space="preserve">] </w:t>
      </w:r>
      <w:r w:rsidRPr="00960443">
        <w:rPr>
          <w:color w:val="auto"/>
        </w:rPr>
        <w:br/>
      </w:r>
    </w:p>
    <w:p w14:paraId="62314A08" w14:textId="30CD6B4E" w:rsidR="00664E80" w:rsidRPr="00960443" w:rsidRDefault="00664E80" w:rsidP="00664E80">
      <w:pPr>
        <w:rPr>
          <w:color w:val="auto"/>
        </w:rPr>
      </w:pPr>
      <w:r w:rsidRPr="00960443">
        <w:rPr>
          <w:color w:val="auto"/>
        </w:rPr>
        <w:t>[</w:t>
      </w:r>
      <w:r w:rsidRPr="001166B9">
        <w:rPr>
          <w:color w:val="auto"/>
          <w:highlight w:val="yellow"/>
        </w:rPr>
        <w:t xml:space="preserve">FOR THOSE REQUESTING INFORMATION ABOUT THE RECOMMENDATIONS, SEND THEM TO </w:t>
      </w:r>
      <w:r w:rsidRPr="001166B9">
        <w:rPr>
          <w:rFonts w:cs="Arial"/>
          <w:color w:val="auto"/>
          <w:highlight w:val="yellow"/>
        </w:rPr>
        <w:t>http</w:t>
      </w:r>
      <w:r w:rsidR="00733FC4" w:rsidRPr="001166B9">
        <w:rPr>
          <w:rFonts w:cs="Arial"/>
          <w:color w:val="auto"/>
          <w:highlight w:val="yellow"/>
        </w:rPr>
        <w:t>s</w:t>
      </w:r>
      <w:r w:rsidRPr="001166B9">
        <w:rPr>
          <w:rFonts w:cs="Arial"/>
          <w:color w:val="auto"/>
          <w:highlight w:val="yellow"/>
        </w:rPr>
        <w:t>://</w:t>
      </w:r>
      <w:r w:rsidR="00733FC4" w:rsidRPr="001166B9">
        <w:rPr>
          <w:rFonts w:cs="Arial"/>
          <w:color w:val="auto"/>
          <w:highlight w:val="yellow"/>
        </w:rPr>
        <w:t>www.cdc.gov/vaccines/who/teens</w:t>
      </w:r>
      <w:r w:rsidRPr="00733FC4">
        <w:rPr>
          <w:color w:val="auto"/>
          <w:highlight w:val="yellow"/>
        </w:rPr>
        <w:t>]</w:t>
      </w:r>
    </w:p>
    <w:p w14:paraId="17F1F6FD" w14:textId="77777777" w:rsidR="00664E80" w:rsidRPr="00960443" w:rsidRDefault="00664E80" w:rsidP="00664E80">
      <w:pPr>
        <w:spacing w:after="0"/>
        <w:rPr>
          <w:rFonts w:cs="Arial"/>
          <w:color w:val="auto"/>
        </w:rPr>
      </w:pPr>
    </w:p>
    <w:p w14:paraId="389D18D5" w14:textId="77777777" w:rsidR="00273238" w:rsidRPr="00960443" w:rsidRDefault="00273238">
      <w:pPr>
        <w:spacing w:before="0" w:after="200" w:line="276" w:lineRule="auto"/>
        <w:rPr>
          <w:rFonts w:cs="Arial"/>
          <w:color w:val="auto"/>
        </w:rPr>
      </w:pPr>
      <w:r w:rsidRPr="00960443">
        <w:rPr>
          <w:rFonts w:cs="Arial"/>
          <w:color w:val="auto"/>
        </w:rPr>
        <w:br w:type="page"/>
      </w:r>
    </w:p>
    <w:p w14:paraId="7DCE83CF" w14:textId="77777777" w:rsidR="00664E80" w:rsidRPr="00E71479" w:rsidRDefault="00273238" w:rsidP="00273238">
      <w:pPr>
        <w:pStyle w:val="Heading1"/>
      </w:pPr>
      <w:r>
        <w:lastRenderedPageBreak/>
        <w:t>Responses to Questions about Vaccinations</w:t>
      </w:r>
    </w:p>
    <w:p w14:paraId="76A393A2" w14:textId="290BAC98" w:rsidR="00273238" w:rsidRPr="00960443" w:rsidRDefault="00273238" w:rsidP="00273238">
      <w:pPr>
        <w:rPr>
          <w:color w:val="auto"/>
        </w:rPr>
      </w:pPr>
      <w:r w:rsidRPr="00960443">
        <w:rPr>
          <w:color w:val="auto"/>
        </w:rPr>
        <w:t>Misperceptions about vaccinations continue to spread, resulting in misinformed concern about the safety and side effects of vaccines. Listed below are some questions you may receive, along with responses with credible citations that can help you</w:t>
      </w:r>
      <w:r w:rsidR="00C27AF6">
        <w:rPr>
          <w:color w:val="auto"/>
        </w:rPr>
        <w:t>,</w:t>
      </w:r>
      <w:r w:rsidRPr="00960443">
        <w:rPr>
          <w:color w:val="auto"/>
        </w:rPr>
        <w:t xml:space="preserve"> or your office staff</w:t>
      </w:r>
      <w:r w:rsidR="00C27AF6">
        <w:rPr>
          <w:color w:val="auto"/>
        </w:rPr>
        <w:t>,</w:t>
      </w:r>
      <w:r w:rsidRPr="00960443">
        <w:rPr>
          <w:color w:val="auto"/>
        </w:rPr>
        <w:t xml:space="preserve"> respond and discuss. </w:t>
      </w:r>
    </w:p>
    <w:p w14:paraId="7C639C5E" w14:textId="77777777" w:rsidR="00273238" w:rsidRDefault="00C232D1" w:rsidP="00273238">
      <w:pPr>
        <w:pStyle w:val="Heading2"/>
      </w:pPr>
      <w:r>
        <w:t>General questions</w:t>
      </w:r>
    </w:p>
    <w:p w14:paraId="1472BF5B" w14:textId="63D6886C" w:rsidR="00273238" w:rsidRPr="00960443" w:rsidRDefault="00273238" w:rsidP="00273238">
      <w:pPr>
        <w:pStyle w:val="Numbered"/>
        <w:rPr>
          <w:color w:val="auto"/>
        </w:rPr>
      </w:pPr>
      <w:r w:rsidRPr="00960443">
        <w:rPr>
          <w:b/>
          <w:color w:val="auto"/>
        </w:rPr>
        <w:t>I hear that vaccines cause autism. Is that true?</w:t>
      </w:r>
      <w:r w:rsidRPr="00960443">
        <w:rPr>
          <w:color w:val="auto"/>
        </w:rPr>
        <w:t xml:space="preserve"> </w:t>
      </w:r>
      <w:r w:rsidRPr="00960443">
        <w:rPr>
          <w:color w:val="auto"/>
        </w:rPr>
        <w:br/>
        <w:t>Vaccines do not cause autism.</w:t>
      </w:r>
      <w:r w:rsidRPr="00934103">
        <w:rPr>
          <w:color w:val="auto"/>
          <w:vertAlign w:val="superscript"/>
        </w:rPr>
        <w:t>19</w:t>
      </w:r>
      <w:r w:rsidRPr="00960443">
        <w:rPr>
          <w:color w:val="auto"/>
        </w:rPr>
        <w:t xml:space="preserve"> This debate started when a study—which has since been retracted—linked autism to the measles-mumps-rubella vaccine. Following publication, an independent panel reviewed the study and found it was flawed. In fact, the panel said the author of the study conducted it in a way that was “dishonest, irresponsible and </w:t>
      </w:r>
      <w:r w:rsidR="00366907" w:rsidRPr="00960443">
        <w:rPr>
          <w:color w:val="auto"/>
        </w:rPr>
        <w:t>misleading</w:t>
      </w:r>
      <w:r w:rsidR="00934103">
        <w:rPr>
          <w:color w:val="auto"/>
        </w:rPr>
        <w:t>.</w:t>
      </w:r>
      <w:r w:rsidR="007B791A">
        <w:rPr>
          <w:color w:val="auto"/>
        </w:rPr>
        <w:t>”</w:t>
      </w:r>
      <w:r w:rsidR="00366907" w:rsidRPr="00960443">
        <w:rPr>
          <w:color w:val="auto"/>
          <w:vertAlign w:val="superscript"/>
        </w:rPr>
        <w:t>20</w:t>
      </w:r>
      <w:r w:rsidRPr="00960443">
        <w:rPr>
          <w:color w:val="auto"/>
        </w:rPr>
        <w:t xml:space="preserve"> In addition, there have been multiple studies that have shown no link</w:t>
      </w:r>
      <w:r w:rsidR="00692B51">
        <w:rPr>
          <w:color w:val="auto"/>
        </w:rPr>
        <w:t xml:space="preserve"> between vaccination and autism.</w:t>
      </w:r>
      <w:r w:rsidRPr="00960443">
        <w:rPr>
          <w:color w:val="auto"/>
          <w:vertAlign w:val="superscript"/>
        </w:rPr>
        <w:t>19</w:t>
      </w:r>
    </w:p>
    <w:p w14:paraId="1123CD9E" w14:textId="4BAC4816" w:rsidR="00273238" w:rsidRPr="00960443" w:rsidRDefault="00273238" w:rsidP="00273238">
      <w:pPr>
        <w:pStyle w:val="Numbered"/>
        <w:rPr>
          <w:b/>
          <w:color w:val="auto"/>
        </w:rPr>
      </w:pPr>
      <w:r w:rsidRPr="00960443">
        <w:rPr>
          <w:b/>
          <w:color w:val="auto"/>
        </w:rPr>
        <w:t xml:space="preserve">Vaccines have negative side effects. </w:t>
      </w:r>
      <w:r w:rsidRPr="00960443">
        <w:rPr>
          <w:b/>
          <w:color w:val="auto"/>
        </w:rPr>
        <w:br/>
      </w:r>
      <w:r w:rsidRPr="00960443">
        <w:rPr>
          <w:color w:val="auto"/>
        </w:rPr>
        <w:t>The United States’ long-standing vaccine safety system ensures that vaccines are as safe as possible.</w:t>
      </w:r>
      <w:r w:rsidRPr="00960443">
        <w:rPr>
          <w:color w:val="auto"/>
          <w:vertAlign w:val="superscript"/>
        </w:rPr>
        <w:t>21</w:t>
      </w:r>
      <w:r w:rsidR="00EF2EB9">
        <w:rPr>
          <w:color w:val="auto"/>
        </w:rPr>
        <w:t xml:space="preserve"> </w:t>
      </w:r>
      <w:r w:rsidRPr="00960443">
        <w:rPr>
          <w:color w:val="auto"/>
        </w:rPr>
        <w:t>Most vaccine side effects are usually minor and temporary, such as soreness at the site of injection or mild fever. Brief fainting spells may also happen after any medical procedure, including vaccination. Sitting or lying down for about 15 minutes after vaccination can help prevent fainting, and injuries caused by a fall.</w:t>
      </w:r>
      <w:r w:rsidRPr="00960443">
        <w:rPr>
          <w:color w:val="auto"/>
          <w:vertAlign w:val="superscript"/>
        </w:rPr>
        <w:t>22</w:t>
      </w:r>
      <w:r w:rsidRPr="00960443">
        <w:rPr>
          <w:color w:val="auto"/>
        </w:rPr>
        <w:t xml:space="preserve"> The CDC, World Health Organization (WHO) and other health organizations</w:t>
      </w:r>
      <w:r w:rsidRPr="00960443">
        <w:rPr>
          <w:b/>
          <w:color w:val="auto"/>
        </w:rPr>
        <w:t xml:space="preserve"> </w:t>
      </w:r>
      <w:r w:rsidRPr="00960443">
        <w:rPr>
          <w:color w:val="auto"/>
        </w:rPr>
        <w:t>all agree that vaccines are the best defense we have against serious, preventable and sometimes deadly diseases.</w:t>
      </w:r>
      <w:r w:rsidRPr="00960443">
        <w:rPr>
          <w:color w:val="auto"/>
          <w:vertAlign w:val="superscript"/>
        </w:rPr>
        <w:t>23,24</w:t>
      </w:r>
    </w:p>
    <w:p w14:paraId="2593EBC9" w14:textId="71C6DC1C" w:rsidR="00273238" w:rsidRPr="00960443" w:rsidRDefault="00273238" w:rsidP="00273238">
      <w:pPr>
        <w:pStyle w:val="Numbered"/>
        <w:rPr>
          <w:b/>
          <w:color w:val="auto"/>
        </w:rPr>
      </w:pPr>
      <w:r w:rsidRPr="00960443">
        <w:rPr>
          <w:b/>
          <w:color w:val="auto"/>
        </w:rPr>
        <w:t xml:space="preserve">Can someone actually get the disease from a vaccine? </w:t>
      </w:r>
      <w:r w:rsidRPr="00960443">
        <w:rPr>
          <w:b/>
          <w:color w:val="auto"/>
        </w:rPr>
        <w:br/>
      </w:r>
      <w:r w:rsidRPr="00960443">
        <w:rPr>
          <w:color w:val="auto"/>
        </w:rPr>
        <w:t>The CDC says that with an inactivated vaccine, it isn’t possible. Dead viruses or bacteria can’t cause disease.</w:t>
      </w:r>
      <w:r w:rsidRPr="00960443">
        <w:rPr>
          <w:b/>
          <w:color w:val="auto"/>
        </w:rPr>
        <w:t xml:space="preserve"> </w:t>
      </w:r>
      <w:r w:rsidRPr="00960443">
        <w:rPr>
          <w:color w:val="auto"/>
        </w:rPr>
        <w:t>And with live vaccines, such as those that help protect against measles and chickenpox, it sometimes can seem like a mild case of disease is appearing, but this is actually showing that the vaccine is working.</w:t>
      </w:r>
      <w:r w:rsidRPr="00960443">
        <w:rPr>
          <w:color w:val="auto"/>
          <w:vertAlign w:val="superscript"/>
        </w:rPr>
        <w:t>25</w:t>
      </w:r>
    </w:p>
    <w:p w14:paraId="36C93924" w14:textId="77777777" w:rsidR="00273238" w:rsidRPr="00960443" w:rsidRDefault="00273238" w:rsidP="00273238">
      <w:pPr>
        <w:pStyle w:val="Numbered"/>
        <w:rPr>
          <w:b/>
          <w:color w:val="auto"/>
        </w:rPr>
      </w:pPr>
      <w:r w:rsidRPr="00960443">
        <w:rPr>
          <w:b/>
          <w:color w:val="auto"/>
        </w:rPr>
        <w:t>Vaccines are not necessary, particularly if you maintain good hygiene.</w:t>
      </w:r>
      <w:r w:rsidRPr="00960443">
        <w:rPr>
          <w:b/>
          <w:color w:val="auto"/>
        </w:rPr>
        <w:br/>
      </w:r>
      <w:r w:rsidRPr="00960443">
        <w:rPr>
          <w:color w:val="auto"/>
        </w:rPr>
        <w:t>If people are not vaccinated, diseases that have become uncommon such as polio and measles can quickly re-appear in a community. Yes, good hygiene is important and can help protect people from infectious diseases, but many infections can spread regardless of how clean we are.</w:t>
      </w:r>
      <w:r w:rsidRPr="00960443">
        <w:rPr>
          <w:color w:val="auto"/>
          <w:vertAlign w:val="superscript"/>
        </w:rPr>
        <w:t>26</w:t>
      </w:r>
    </w:p>
    <w:p w14:paraId="60A1D99E" w14:textId="3F9E0A02" w:rsidR="00273238" w:rsidRPr="00960443" w:rsidRDefault="00273238" w:rsidP="00273238">
      <w:pPr>
        <w:pStyle w:val="Numbered"/>
        <w:rPr>
          <w:color w:val="auto"/>
        </w:rPr>
      </w:pPr>
      <w:r w:rsidRPr="00960443">
        <w:rPr>
          <w:b/>
          <w:color w:val="auto"/>
        </w:rPr>
        <w:t>As long as my child has had one dose of a vaccine, he/she is protected enough from that disease.</w:t>
      </w:r>
      <w:r w:rsidRPr="00960443">
        <w:rPr>
          <w:b/>
          <w:color w:val="auto"/>
        </w:rPr>
        <w:br/>
      </w:r>
      <w:r w:rsidRPr="00960443">
        <w:rPr>
          <w:color w:val="auto"/>
        </w:rPr>
        <w:t xml:space="preserve">This is not always the case. For example, protection from the first dose </w:t>
      </w:r>
      <w:r w:rsidRPr="00960443">
        <w:rPr>
          <w:color w:val="auto"/>
          <w:shd w:val="clear" w:color="auto" w:fill="FFFFFF"/>
        </w:rPr>
        <w:t xml:space="preserve">of the </w:t>
      </w:r>
      <w:r w:rsidRPr="00960443">
        <w:rPr>
          <w:color w:val="auto"/>
        </w:rPr>
        <w:t>MenACWY vaccine, which helps protect against meningococcal disease caused by strains of serogroups A, C, W and Y, can wear off within five years in approximately half of teens who receive it at age 11 or 12. A second dose for the time during which they are at increased risk – around age 16 – is recommended.</w:t>
      </w:r>
      <w:r w:rsidRPr="00960443">
        <w:rPr>
          <w:color w:val="auto"/>
          <w:vertAlign w:val="superscript"/>
        </w:rPr>
        <w:t>7</w:t>
      </w:r>
      <w:r w:rsidRPr="00960443">
        <w:rPr>
          <w:color w:val="auto"/>
        </w:rPr>
        <w:t xml:space="preserve"> Teens also need a 3-dose series of the HPV vaccine to help protect against the disease and the cancers it can cause if they don’t receive the first dose until age 15 years or later.</w:t>
      </w:r>
      <w:r w:rsidRPr="00960443">
        <w:rPr>
          <w:color w:val="auto"/>
          <w:vertAlign w:val="superscript"/>
        </w:rPr>
        <w:t>12</w:t>
      </w:r>
    </w:p>
    <w:p w14:paraId="3C265D70" w14:textId="77777777" w:rsidR="00273238" w:rsidRPr="00960443" w:rsidRDefault="00273238">
      <w:pPr>
        <w:spacing w:before="0" w:after="200" w:line="276" w:lineRule="auto"/>
        <w:rPr>
          <w:color w:val="auto"/>
        </w:rPr>
      </w:pPr>
      <w:r w:rsidRPr="00960443">
        <w:rPr>
          <w:color w:val="auto"/>
        </w:rPr>
        <w:br w:type="page"/>
      </w:r>
    </w:p>
    <w:p w14:paraId="26DB5FC4" w14:textId="77777777" w:rsidR="00664E80" w:rsidRPr="00751116" w:rsidRDefault="00441DDC" w:rsidP="00C232D1">
      <w:pPr>
        <w:pStyle w:val="Heading2"/>
      </w:pPr>
      <w:r>
        <w:lastRenderedPageBreak/>
        <w:t>Meningitis-specific questions</w:t>
      </w:r>
    </w:p>
    <w:p w14:paraId="48F5A005" w14:textId="25BE2AF8" w:rsidR="00664E80" w:rsidRPr="00960443" w:rsidRDefault="00664E80" w:rsidP="00DC0495">
      <w:pPr>
        <w:pStyle w:val="Numbered"/>
        <w:numPr>
          <w:ilvl w:val="0"/>
          <w:numId w:val="24"/>
        </w:numPr>
        <w:rPr>
          <w:color w:val="auto"/>
        </w:rPr>
      </w:pPr>
      <w:r w:rsidRPr="00960443">
        <w:rPr>
          <w:b/>
          <w:color w:val="auto"/>
        </w:rPr>
        <w:t>Why does my teen need a second dose of meningitis vaccine? Didn’t he/she already get vaccinated against meningitis when he/she was younger?</w:t>
      </w:r>
      <w:r w:rsidRPr="00960443">
        <w:rPr>
          <w:color w:val="auto"/>
        </w:rPr>
        <w:t xml:space="preserve"> </w:t>
      </w:r>
      <w:r w:rsidR="00C232D1" w:rsidRPr="00960443">
        <w:rPr>
          <w:color w:val="auto"/>
        </w:rPr>
        <w:br/>
      </w:r>
      <w:r w:rsidRPr="00960443">
        <w:rPr>
          <w:color w:val="auto"/>
        </w:rPr>
        <w:t>The CDC recommends a first dose of the MenACWY vaccine to help protect against meningococcal meningitis</w:t>
      </w:r>
      <w:r w:rsidRPr="00960443" w:rsidDel="00AF674F">
        <w:rPr>
          <w:color w:val="auto"/>
        </w:rPr>
        <w:t xml:space="preserve"> </w:t>
      </w:r>
      <w:r w:rsidRPr="00960443">
        <w:rPr>
          <w:color w:val="auto"/>
        </w:rPr>
        <w:t>at age 11 and a second dose at ages 16 to 18. The second dose is needed because protection from the vaccine ca</w:t>
      </w:r>
      <w:r w:rsidR="009A09C6">
        <w:rPr>
          <w:color w:val="auto"/>
        </w:rPr>
        <w:t xml:space="preserve">n wear off within five years. </w:t>
      </w:r>
      <w:r w:rsidRPr="00960443">
        <w:rPr>
          <w:color w:val="auto"/>
        </w:rPr>
        <w:t>The two doses help protect teens during the years they are at increased risk.</w:t>
      </w:r>
      <w:r w:rsidRPr="00960443">
        <w:rPr>
          <w:color w:val="auto"/>
          <w:vertAlign w:val="superscript"/>
        </w:rPr>
        <w:t>7</w:t>
      </w:r>
    </w:p>
    <w:p w14:paraId="1208B40A" w14:textId="20C2F824" w:rsidR="00664E80" w:rsidRPr="00960443" w:rsidRDefault="00664E80" w:rsidP="005B1521">
      <w:pPr>
        <w:pStyle w:val="Numbered"/>
        <w:numPr>
          <w:ilvl w:val="0"/>
          <w:numId w:val="24"/>
        </w:numPr>
        <w:rPr>
          <w:color w:val="auto"/>
        </w:rPr>
      </w:pPr>
      <w:r w:rsidRPr="00960443">
        <w:rPr>
          <w:b/>
          <w:color w:val="auto"/>
        </w:rPr>
        <w:t>Why are teens at an increased risk for meningitis?</w:t>
      </w:r>
      <w:r w:rsidR="00C232D1" w:rsidRPr="00960443">
        <w:rPr>
          <w:b/>
          <w:color w:val="auto"/>
        </w:rPr>
        <w:br/>
      </w:r>
      <w:r w:rsidRPr="00960443">
        <w:rPr>
          <w:color w:val="auto"/>
        </w:rPr>
        <w:t>Common everyday activities such as kissing, sharing utensils and water bottles</w:t>
      </w:r>
      <w:r w:rsidR="00934103">
        <w:rPr>
          <w:color w:val="auto"/>
        </w:rPr>
        <w:t>,</w:t>
      </w:r>
      <w:r w:rsidRPr="00960443">
        <w:rPr>
          <w:color w:val="auto"/>
        </w:rPr>
        <w:t xml:space="preserve"> and living in close quarters such as dorms can increase the risk.</w:t>
      </w:r>
      <w:r w:rsidRPr="00960443">
        <w:rPr>
          <w:color w:val="auto"/>
          <w:vertAlign w:val="superscript"/>
        </w:rPr>
        <w:t>3</w:t>
      </w:r>
    </w:p>
    <w:p w14:paraId="72EF9D66" w14:textId="7EB81D2D" w:rsidR="00664E80" w:rsidRPr="00960443" w:rsidRDefault="00664E80" w:rsidP="00460A9A">
      <w:pPr>
        <w:pStyle w:val="Numbered"/>
        <w:rPr>
          <w:color w:val="auto"/>
        </w:rPr>
      </w:pPr>
      <w:r w:rsidRPr="00960443">
        <w:rPr>
          <w:b/>
          <w:color w:val="auto"/>
        </w:rPr>
        <w:t>If the disease is</w:t>
      </w:r>
      <w:r w:rsidR="00607849">
        <w:rPr>
          <w:b/>
          <w:color w:val="auto"/>
        </w:rPr>
        <w:t xml:space="preserve"> rare, </w:t>
      </w:r>
      <w:r w:rsidRPr="00960443">
        <w:rPr>
          <w:b/>
          <w:color w:val="auto"/>
        </w:rPr>
        <w:t>why do parents/guardians need to see that their teens are vaccinated against it?</w:t>
      </w:r>
      <w:r w:rsidR="00C232D1" w:rsidRPr="00960443">
        <w:rPr>
          <w:color w:val="auto"/>
        </w:rPr>
        <w:br/>
      </w:r>
      <w:r w:rsidRPr="00960443">
        <w:rPr>
          <w:color w:val="auto"/>
        </w:rPr>
        <w:t>The CDC reports 800-1,200 cases each year in the U.S.</w:t>
      </w:r>
      <w:r w:rsidRPr="00960443">
        <w:rPr>
          <w:color w:val="auto"/>
          <w:vertAlign w:val="superscript"/>
        </w:rPr>
        <w:t xml:space="preserve">27 </w:t>
      </w:r>
      <w:r w:rsidRPr="00960443">
        <w:rPr>
          <w:color w:val="auto"/>
        </w:rPr>
        <w:t>Although</w:t>
      </w:r>
      <w:r w:rsidR="00607849">
        <w:rPr>
          <w:color w:val="auto"/>
        </w:rPr>
        <w:t xml:space="preserve"> rare</w:t>
      </w:r>
      <w:r w:rsidRPr="00960443">
        <w:rPr>
          <w:color w:val="auto"/>
        </w:rPr>
        <w:t>, meningococcal disease develops very quickly and can claim the life of an otherwise healthy person in as little as one day after the first symptoms appear.</w:t>
      </w:r>
      <w:r w:rsidRPr="00960443">
        <w:rPr>
          <w:color w:val="auto"/>
          <w:vertAlign w:val="superscript"/>
        </w:rPr>
        <w:t xml:space="preserve">3 </w:t>
      </w:r>
      <w:r w:rsidRPr="00960443">
        <w:rPr>
          <w:color w:val="auto"/>
        </w:rPr>
        <w:t>Of those who survive, approximately one in five are left with serious medical problems, including:</w:t>
      </w:r>
      <w:r w:rsidRPr="00960443">
        <w:rPr>
          <w:color w:val="auto"/>
          <w:vertAlign w:val="superscript"/>
        </w:rPr>
        <w:t>4</w:t>
      </w:r>
    </w:p>
    <w:p w14:paraId="6D7653FA" w14:textId="77777777" w:rsidR="00664E80" w:rsidRPr="00D227C0" w:rsidRDefault="00664E80" w:rsidP="00C232D1">
      <w:pPr>
        <w:pStyle w:val="Bullet2"/>
        <w:rPr>
          <w:color w:val="auto"/>
          <w:sz w:val="22"/>
        </w:rPr>
      </w:pPr>
      <w:r w:rsidRPr="00D227C0">
        <w:rPr>
          <w:color w:val="auto"/>
          <w:sz w:val="22"/>
        </w:rPr>
        <w:t>Losing arms, legs, fingers or toes</w:t>
      </w:r>
    </w:p>
    <w:p w14:paraId="6F809CD2" w14:textId="77777777" w:rsidR="00664E80" w:rsidRPr="00D227C0" w:rsidRDefault="00664E80" w:rsidP="00C232D1">
      <w:pPr>
        <w:pStyle w:val="Bullet2"/>
        <w:rPr>
          <w:color w:val="auto"/>
          <w:sz w:val="22"/>
        </w:rPr>
      </w:pPr>
      <w:r w:rsidRPr="00D227C0">
        <w:rPr>
          <w:color w:val="auto"/>
          <w:sz w:val="22"/>
        </w:rPr>
        <w:t>Brain damage</w:t>
      </w:r>
    </w:p>
    <w:p w14:paraId="340D1FFF" w14:textId="77777777" w:rsidR="00664E80" w:rsidRPr="00D227C0" w:rsidRDefault="00664E80" w:rsidP="00C232D1">
      <w:pPr>
        <w:pStyle w:val="Bullet2"/>
        <w:rPr>
          <w:color w:val="auto"/>
          <w:sz w:val="22"/>
        </w:rPr>
      </w:pPr>
      <w:r w:rsidRPr="00D227C0">
        <w:rPr>
          <w:color w:val="auto"/>
          <w:sz w:val="22"/>
        </w:rPr>
        <w:t>Deafness</w:t>
      </w:r>
    </w:p>
    <w:p w14:paraId="76914F47" w14:textId="7F9B0621" w:rsidR="00664E80" w:rsidRPr="00960443" w:rsidRDefault="00664E80" w:rsidP="00C85FE7">
      <w:pPr>
        <w:pStyle w:val="Numbered"/>
        <w:rPr>
          <w:b/>
          <w:color w:val="auto"/>
        </w:rPr>
      </w:pPr>
      <w:r w:rsidRPr="00960443">
        <w:rPr>
          <w:b/>
          <w:color w:val="auto"/>
        </w:rPr>
        <w:t xml:space="preserve">Who should not receive meningococcal vaccine? </w:t>
      </w:r>
      <w:r w:rsidRPr="00960443">
        <w:rPr>
          <w:b/>
          <w:color w:val="auto"/>
        </w:rPr>
        <w:br/>
      </w:r>
      <w:r w:rsidRPr="00960443">
        <w:rPr>
          <w:color w:val="auto"/>
        </w:rPr>
        <w:t>People who are moderately or severely ill or have had a serious allergic reaction to a previous dose of either meningococcal vaccine</w:t>
      </w:r>
      <w:r w:rsidR="00C27AF6">
        <w:rPr>
          <w:color w:val="auto"/>
        </w:rPr>
        <w:t>,</w:t>
      </w:r>
      <w:r w:rsidRPr="00960443">
        <w:rPr>
          <w:color w:val="auto"/>
        </w:rPr>
        <w:t xml:space="preserve"> or one of </w:t>
      </w:r>
      <w:r w:rsidR="00C27AF6">
        <w:rPr>
          <w:color w:val="auto"/>
        </w:rPr>
        <w:t>its</w:t>
      </w:r>
      <w:r w:rsidRPr="00960443">
        <w:rPr>
          <w:color w:val="auto"/>
        </w:rPr>
        <w:t xml:space="preserve"> components</w:t>
      </w:r>
      <w:r w:rsidR="00C27AF6">
        <w:rPr>
          <w:color w:val="auto"/>
        </w:rPr>
        <w:t>,</w:t>
      </w:r>
      <w:r w:rsidRPr="00960443">
        <w:rPr>
          <w:color w:val="auto"/>
        </w:rPr>
        <w:t xml:space="preserve"> should not receive the meningococcal vaccine. There is also a lack of information about the potential risks of this vaccine for a woman that is pregnant or breastfeeding. It should be used during pregnancy only if clearly needed.</w:t>
      </w:r>
      <w:r w:rsidRPr="00960443">
        <w:rPr>
          <w:color w:val="auto"/>
          <w:vertAlign w:val="superscript"/>
        </w:rPr>
        <w:t>28</w:t>
      </w:r>
    </w:p>
    <w:p w14:paraId="3E1CE51F" w14:textId="087DFE47" w:rsidR="009D3143" w:rsidRPr="009D3143" w:rsidRDefault="00664E80" w:rsidP="00C232D1">
      <w:pPr>
        <w:pStyle w:val="Numbered"/>
        <w:rPr>
          <w:color w:val="auto"/>
        </w:rPr>
      </w:pPr>
      <w:r w:rsidRPr="00960443">
        <w:rPr>
          <w:b/>
          <w:color w:val="auto"/>
        </w:rPr>
        <w:t>What is the meningitis B vaccine? Does my teen need both?</w:t>
      </w:r>
      <w:r w:rsidR="00C85FE7" w:rsidRPr="00960443">
        <w:rPr>
          <w:b/>
          <w:color w:val="auto"/>
        </w:rPr>
        <w:br/>
      </w:r>
      <w:r w:rsidRPr="00960443">
        <w:rPr>
          <w:color w:val="auto"/>
        </w:rPr>
        <w:t>There are two meningitis B vaccines approved by the FDA, the first in October 2014 and the second in January 2015.</w:t>
      </w:r>
      <w:r w:rsidRPr="00960443">
        <w:rPr>
          <w:color w:val="auto"/>
          <w:vertAlign w:val="superscript"/>
        </w:rPr>
        <w:t>29</w:t>
      </w:r>
      <w:r w:rsidRPr="00960443">
        <w:rPr>
          <w:color w:val="auto"/>
        </w:rPr>
        <w:t xml:space="preserve"> The CDC recommends the meningitis B vaccine for certain groups of people who are at increased risk for serogroup B meningococcal disease.</w:t>
      </w:r>
      <w:r w:rsidRPr="00960443">
        <w:rPr>
          <w:color w:val="auto"/>
          <w:vertAlign w:val="superscript"/>
        </w:rPr>
        <w:t xml:space="preserve">30 </w:t>
      </w:r>
      <w:r w:rsidRPr="00960443">
        <w:rPr>
          <w:color w:val="auto"/>
        </w:rPr>
        <w:t>For example, students on college campuses that have recently experienced outbreaks of serogroup B meningitis are recommended to receive the meningitis B vaccine.</w:t>
      </w:r>
      <w:r w:rsidRPr="00960443">
        <w:rPr>
          <w:color w:val="auto"/>
          <w:vertAlign w:val="superscript"/>
        </w:rPr>
        <w:t>31</w:t>
      </w:r>
    </w:p>
    <w:p w14:paraId="7D1D615E" w14:textId="758EB3FE" w:rsidR="00664E80" w:rsidRPr="009D3143" w:rsidRDefault="00664E80" w:rsidP="009D3143">
      <w:pPr>
        <w:pStyle w:val="Numbered"/>
        <w:numPr>
          <w:ilvl w:val="0"/>
          <w:numId w:val="0"/>
        </w:numPr>
        <w:ind w:left="540"/>
        <w:rPr>
          <w:color w:val="auto"/>
        </w:rPr>
      </w:pPr>
      <w:r w:rsidRPr="009D3143">
        <w:rPr>
          <w:color w:val="auto"/>
        </w:rPr>
        <w:t xml:space="preserve">If this is a vaccine you’d like to consider, I can give you more information to help inform your decision. </w:t>
      </w:r>
    </w:p>
    <w:p w14:paraId="6B2D426A" w14:textId="21924186" w:rsidR="00664E80" w:rsidRPr="00960443" w:rsidRDefault="00664E80" w:rsidP="009D3143">
      <w:pPr>
        <w:ind w:left="540"/>
        <w:rPr>
          <w:color w:val="auto"/>
          <w:highlight w:val="yellow"/>
        </w:rPr>
      </w:pPr>
      <w:r w:rsidRPr="00960443">
        <w:rPr>
          <w:color w:val="auto"/>
          <w:highlight w:val="yellow"/>
        </w:rPr>
        <w:t>[</w:t>
      </w:r>
      <w:r w:rsidRPr="009A09C6">
        <w:rPr>
          <w:color w:val="auto"/>
          <w:highlight w:val="yellow"/>
        </w:rPr>
        <w:t xml:space="preserve">FAMILY PHYSICIAN TO DISCUSS MENINGITIS B VACCINE INFORMATION AVAILABLE ON CDC’S WEBSITE AND ASSESS TOGETHER WITH PARENT/GUARDIAN IF THIS IS A VACCINE THEY WANT TO MOVE FORWARD WITH. ADDITIONAL INFORAMTION IS AVAILABLE AT </w:t>
      </w:r>
      <w:r w:rsidRPr="009A09C6">
        <w:rPr>
          <w:rFonts w:cs="Arial"/>
          <w:color w:val="auto"/>
          <w:highlight w:val="yellow"/>
        </w:rPr>
        <w:t>http://www.cdc.gov/vaccines/hcp/vis/vis-statements/mening-serogroup.html</w:t>
      </w:r>
      <w:r w:rsidRPr="009A09C6">
        <w:rPr>
          <w:rStyle w:val="Hyperlink"/>
          <w:color w:val="auto"/>
          <w:highlight w:val="yellow"/>
          <w:u w:val="none"/>
        </w:rPr>
        <w:t>.</w:t>
      </w:r>
      <w:r w:rsidRPr="009A09C6">
        <w:rPr>
          <w:color w:val="auto"/>
          <w:highlight w:val="yellow"/>
        </w:rPr>
        <w:t>]</w:t>
      </w:r>
      <w:r w:rsidRPr="009A09C6">
        <w:rPr>
          <w:color w:val="auto"/>
        </w:rPr>
        <w:t xml:space="preserve"> </w:t>
      </w:r>
    </w:p>
    <w:p w14:paraId="4259D2AB" w14:textId="77777777" w:rsidR="00A47DFF" w:rsidRDefault="00A47DFF">
      <w:pPr>
        <w:spacing w:before="0" w:after="200" w:line="276" w:lineRule="auto"/>
        <w:rPr>
          <w:rFonts w:asciiTheme="majorHAnsi" w:eastAsiaTheme="majorEastAsia" w:hAnsiTheme="majorHAnsi" w:cstheme="majorBidi"/>
          <w:iCs/>
          <w:color w:val="AC2641" w:themeColor="accent1"/>
          <w:sz w:val="28"/>
          <w:szCs w:val="26"/>
        </w:rPr>
      </w:pPr>
      <w:r>
        <w:br w:type="page"/>
      </w:r>
    </w:p>
    <w:p w14:paraId="0AF3D532" w14:textId="77777777" w:rsidR="00664E80" w:rsidRDefault="00664E80" w:rsidP="00A47DFF">
      <w:pPr>
        <w:pStyle w:val="Heading2"/>
      </w:pPr>
      <w:r w:rsidRPr="00751116">
        <w:lastRenderedPageBreak/>
        <w:t>H</w:t>
      </w:r>
      <w:r w:rsidR="00A335F0">
        <w:t>PV-specific questions</w:t>
      </w:r>
    </w:p>
    <w:p w14:paraId="4746A84B" w14:textId="77777777" w:rsidR="00664E80" w:rsidRPr="00960443" w:rsidRDefault="00664E80" w:rsidP="004C1AF5">
      <w:pPr>
        <w:pStyle w:val="Numbered"/>
        <w:numPr>
          <w:ilvl w:val="0"/>
          <w:numId w:val="25"/>
        </w:numPr>
        <w:rPr>
          <w:color w:val="auto"/>
        </w:rPr>
      </w:pPr>
      <w:r w:rsidRPr="00960443">
        <w:rPr>
          <w:b/>
          <w:color w:val="auto"/>
        </w:rPr>
        <w:t xml:space="preserve">The HPV vaccine is relatively new compared to other vaccines. How do you know it’s safe and if it works? </w:t>
      </w:r>
      <w:r w:rsidR="004C1AF5" w:rsidRPr="00960443">
        <w:rPr>
          <w:b/>
          <w:color w:val="auto"/>
        </w:rPr>
        <w:br/>
      </w:r>
      <w:r w:rsidRPr="00960443">
        <w:rPr>
          <w:color w:val="auto"/>
        </w:rPr>
        <w:t>The HPV vaccine has been carefully studied for more than 10 years by medical and scientific experts.</w:t>
      </w:r>
      <w:r w:rsidRPr="00960443">
        <w:rPr>
          <w:color w:val="auto"/>
          <w:vertAlign w:val="superscript"/>
        </w:rPr>
        <w:t xml:space="preserve"> </w:t>
      </w:r>
      <w:r w:rsidRPr="00960443">
        <w:rPr>
          <w:color w:val="auto"/>
        </w:rPr>
        <w:t>Most vaccine side effects are usually minor and temporary, such as soreness at the site of injection or mild fever. Ongoing studies are showing that HPV vaccination works very well and has decreased HPV infection, genital warts and cervical precancers in young people in the years since it has been available.</w:t>
      </w:r>
      <w:r w:rsidRPr="00960443">
        <w:rPr>
          <w:color w:val="auto"/>
          <w:vertAlign w:val="superscript"/>
        </w:rPr>
        <w:t>1,32</w:t>
      </w:r>
    </w:p>
    <w:p w14:paraId="7CB329DF" w14:textId="77777777" w:rsidR="00664E80" w:rsidRPr="00960443" w:rsidRDefault="00664E80" w:rsidP="004C1AF5">
      <w:pPr>
        <w:pStyle w:val="Numbered"/>
        <w:numPr>
          <w:ilvl w:val="0"/>
          <w:numId w:val="25"/>
        </w:numPr>
        <w:rPr>
          <w:color w:val="auto"/>
        </w:rPr>
      </w:pPr>
      <w:r w:rsidRPr="00960443">
        <w:rPr>
          <w:b/>
          <w:color w:val="auto"/>
        </w:rPr>
        <w:t>What diseases are caused by HPV?</w:t>
      </w:r>
      <w:r w:rsidR="00A47DFF" w:rsidRPr="00960443">
        <w:rPr>
          <w:b/>
          <w:color w:val="auto"/>
        </w:rPr>
        <w:br/>
      </w:r>
      <w:r w:rsidRPr="00960443">
        <w:rPr>
          <w:color w:val="auto"/>
        </w:rPr>
        <w:t>Certain HPV types can cause cancer of the cervix, vagina and vulva in women, cancer of</w:t>
      </w:r>
      <w:r w:rsidR="00602C31" w:rsidRPr="00960443">
        <w:rPr>
          <w:color w:val="auto"/>
        </w:rPr>
        <w:t xml:space="preserve"> th</w:t>
      </w:r>
      <w:r w:rsidRPr="00960443">
        <w:rPr>
          <w:color w:val="auto"/>
        </w:rPr>
        <w:t>e penis in men, and in both women and men, cancers of the anus and the throat. We</w:t>
      </w:r>
      <w:r w:rsidR="00602C31" w:rsidRPr="00960443">
        <w:rPr>
          <w:color w:val="auto"/>
        </w:rPr>
        <w:t xml:space="preserve"> </w:t>
      </w:r>
      <w:r w:rsidRPr="00960443">
        <w:rPr>
          <w:color w:val="auto"/>
        </w:rPr>
        <w:t>can help prevent infection with the HPV types that cause these cancers with the HPV vaccine.</w:t>
      </w:r>
      <w:r w:rsidRPr="00960443">
        <w:rPr>
          <w:color w:val="auto"/>
          <w:vertAlign w:val="superscript"/>
        </w:rPr>
        <w:t>1</w:t>
      </w:r>
    </w:p>
    <w:p w14:paraId="005A4E0C" w14:textId="77777777" w:rsidR="00664E80" w:rsidRPr="00960443" w:rsidRDefault="00664E80" w:rsidP="004C1AF5">
      <w:pPr>
        <w:pStyle w:val="Numbered"/>
        <w:numPr>
          <w:ilvl w:val="0"/>
          <w:numId w:val="25"/>
        </w:numPr>
        <w:rPr>
          <w:color w:val="auto"/>
        </w:rPr>
      </w:pPr>
      <w:r w:rsidRPr="00960443">
        <w:rPr>
          <w:b/>
          <w:color w:val="auto"/>
        </w:rPr>
        <w:t>Is my child really at risk for HPV?</w:t>
      </w:r>
      <w:r w:rsidR="004C1AF5" w:rsidRPr="00960443">
        <w:rPr>
          <w:b/>
          <w:color w:val="auto"/>
        </w:rPr>
        <w:br/>
      </w:r>
      <w:r w:rsidRPr="00960443">
        <w:rPr>
          <w:color w:val="auto"/>
        </w:rPr>
        <w:t>HPV is a very common and widespread virus that infects both females and males. We can help protect your child from the cancers and diseases caus</w:t>
      </w:r>
      <w:r w:rsidR="005B1521" w:rsidRPr="00960443">
        <w:rPr>
          <w:color w:val="auto"/>
        </w:rPr>
        <w:t>ed by the virus by starting HPV</w:t>
      </w:r>
      <w:r w:rsidRPr="00960443">
        <w:rPr>
          <w:color w:val="auto"/>
        </w:rPr>
        <w:t xml:space="preserve"> vaccination.</w:t>
      </w:r>
      <w:r w:rsidRPr="00960443">
        <w:rPr>
          <w:color w:val="auto"/>
          <w:vertAlign w:val="superscript"/>
        </w:rPr>
        <w:t>1</w:t>
      </w:r>
    </w:p>
    <w:p w14:paraId="2370C38E" w14:textId="22FCF069" w:rsidR="00664E80" w:rsidRPr="00960443" w:rsidRDefault="00664E80" w:rsidP="004C1AF5">
      <w:pPr>
        <w:pStyle w:val="Numbered"/>
        <w:numPr>
          <w:ilvl w:val="0"/>
          <w:numId w:val="25"/>
        </w:numPr>
        <w:rPr>
          <w:color w:val="auto"/>
        </w:rPr>
      </w:pPr>
      <w:r w:rsidRPr="00960443">
        <w:rPr>
          <w:b/>
          <w:color w:val="auto"/>
        </w:rPr>
        <w:t>Could my teen perceive receiving the HPV vaccine as a green light to have sex?</w:t>
      </w:r>
      <w:r w:rsidR="005B1521" w:rsidRPr="00960443">
        <w:rPr>
          <w:b/>
          <w:color w:val="auto"/>
        </w:rPr>
        <w:br/>
      </w:r>
      <w:r w:rsidRPr="00960443">
        <w:rPr>
          <w:color w:val="auto"/>
        </w:rPr>
        <w:t>Numerous research studies have shown that getting the HPV vaccine does not make kids more likely to be sexually active or start having sex at a younger age.</w:t>
      </w:r>
      <w:r w:rsidRPr="00960443">
        <w:rPr>
          <w:color w:val="auto"/>
          <w:vertAlign w:val="superscript"/>
        </w:rPr>
        <w:t>1</w:t>
      </w:r>
    </w:p>
    <w:p w14:paraId="14D890F7" w14:textId="701F25EB" w:rsidR="00441DDC" w:rsidRPr="005E25A3" w:rsidRDefault="00664E80" w:rsidP="00A335F0">
      <w:pPr>
        <w:pStyle w:val="Numbered"/>
        <w:numPr>
          <w:ilvl w:val="0"/>
          <w:numId w:val="25"/>
        </w:numPr>
        <w:rPr>
          <w:color w:val="auto"/>
        </w:rPr>
      </w:pPr>
      <w:r w:rsidRPr="00960443">
        <w:rPr>
          <w:b/>
          <w:color w:val="auto"/>
        </w:rPr>
        <w:t>Why do boys need the HPV vaccine?</w:t>
      </w:r>
      <w:r w:rsidR="005B1521" w:rsidRPr="00960443">
        <w:rPr>
          <w:b/>
          <w:color w:val="auto"/>
        </w:rPr>
        <w:br/>
      </w:r>
      <w:r w:rsidRPr="00960443">
        <w:rPr>
          <w:color w:val="auto"/>
        </w:rPr>
        <w:t>HPV infection can cause cancers of the penis, anus and throat in men and it can also cause genital warts. The HPV vaccine can help prevent the infection that leads to these</w:t>
      </w:r>
      <w:r w:rsidR="00A335F0" w:rsidRPr="00960443">
        <w:rPr>
          <w:color w:val="auto"/>
        </w:rPr>
        <w:t xml:space="preserve"> </w:t>
      </w:r>
      <w:r w:rsidRPr="00960443">
        <w:rPr>
          <w:color w:val="auto"/>
        </w:rPr>
        <w:t>diseases.</w:t>
      </w:r>
      <w:r w:rsidRPr="00960443">
        <w:rPr>
          <w:color w:val="auto"/>
          <w:vertAlign w:val="superscript"/>
        </w:rPr>
        <w:t>1</w:t>
      </w:r>
    </w:p>
    <w:p w14:paraId="533E0E79" w14:textId="1CFFAB1A" w:rsidR="00664E80" w:rsidRPr="006D05E0" w:rsidRDefault="00664E80" w:rsidP="005E25A3">
      <w:pPr>
        <w:ind w:left="180"/>
        <w:rPr>
          <w:i/>
          <w:color w:val="auto"/>
          <w:sz w:val="19"/>
          <w:szCs w:val="19"/>
        </w:rPr>
      </w:pPr>
      <w:r w:rsidRPr="009A09C6">
        <w:rPr>
          <w:i/>
          <w:color w:val="auto"/>
        </w:rPr>
        <w:t xml:space="preserve">A significant amount of information is also available to educate teens and parents/guardians about the HPV vaccine at the following website: </w:t>
      </w:r>
      <w:r w:rsidRPr="006D05E0">
        <w:rPr>
          <w:rFonts w:cs="Arial"/>
          <w:i/>
          <w:color w:val="auto"/>
          <w:sz w:val="19"/>
          <w:szCs w:val="19"/>
        </w:rPr>
        <w:t>https://www.mysocietysource.org/sites/HPV/ResourcesandEducation/Lists/Clearinghouse/PatientEducationTools.aspx</w:t>
      </w:r>
      <w:r w:rsidRPr="006D05E0">
        <w:rPr>
          <w:i/>
          <w:color w:val="auto"/>
          <w:sz w:val="19"/>
          <w:szCs w:val="19"/>
        </w:rPr>
        <w:t xml:space="preserve">. </w:t>
      </w:r>
    </w:p>
    <w:p w14:paraId="0EBE2162" w14:textId="77777777" w:rsidR="00664E80" w:rsidRPr="00A335F0" w:rsidRDefault="00664E80" w:rsidP="00A335F0">
      <w:pPr>
        <w:pStyle w:val="Heading2"/>
      </w:pPr>
      <w:r w:rsidRPr="00A335F0">
        <w:t xml:space="preserve">Tdap-specific questions </w:t>
      </w:r>
      <w:r w:rsidR="00A335F0">
        <w:br/>
      </w:r>
      <w:r w:rsidRPr="00A335F0">
        <w:t xml:space="preserve">(if the patient did not receive the recommended dose of Tdap between the ages of 11-15): </w:t>
      </w:r>
    </w:p>
    <w:p w14:paraId="2F1375E2" w14:textId="2900B620" w:rsidR="00664E80" w:rsidRPr="00960443" w:rsidRDefault="00664E80" w:rsidP="00602C31">
      <w:pPr>
        <w:pStyle w:val="Numbered"/>
        <w:numPr>
          <w:ilvl w:val="0"/>
          <w:numId w:val="26"/>
        </w:numPr>
        <w:rPr>
          <w:color w:val="auto"/>
        </w:rPr>
      </w:pPr>
      <w:r w:rsidRPr="00960443">
        <w:rPr>
          <w:b/>
          <w:color w:val="auto"/>
        </w:rPr>
        <w:t xml:space="preserve">What diseases does the Tdap vaccine protect against? </w:t>
      </w:r>
      <w:r w:rsidR="00602C31" w:rsidRPr="00960443">
        <w:rPr>
          <w:b/>
          <w:color w:val="auto"/>
        </w:rPr>
        <w:br/>
      </w:r>
      <w:r w:rsidRPr="00960443">
        <w:rPr>
          <w:color w:val="auto"/>
        </w:rPr>
        <w:t>The vaccine helps prote</w:t>
      </w:r>
      <w:r w:rsidR="009A09C6">
        <w:rPr>
          <w:color w:val="auto"/>
        </w:rPr>
        <w:t xml:space="preserve">ct against tetanus, diphtheria </w:t>
      </w:r>
      <w:r w:rsidRPr="00960443">
        <w:rPr>
          <w:color w:val="auto"/>
        </w:rPr>
        <w:t>and pertussis (whooping cough).</w:t>
      </w:r>
      <w:r w:rsidRPr="00960443">
        <w:rPr>
          <w:color w:val="auto"/>
          <w:vertAlign w:val="superscript"/>
        </w:rPr>
        <w:t>2</w:t>
      </w:r>
    </w:p>
    <w:p w14:paraId="189E2B4E" w14:textId="003D1E2B" w:rsidR="00664E80" w:rsidRPr="00960443" w:rsidRDefault="00664E80" w:rsidP="00602C31">
      <w:pPr>
        <w:pStyle w:val="Numbered"/>
        <w:rPr>
          <w:bCs/>
          <w:color w:val="auto"/>
        </w:rPr>
      </w:pPr>
      <w:r w:rsidRPr="00960443">
        <w:rPr>
          <w:b/>
          <w:color w:val="auto"/>
        </w:rPr>
        <w:t>How often does my teen need to receive a Tdap vaccine?</w:t>
      </w:r>
      <w:r w:rsidR="00602C31" w:rsidRPr="00960443">
        <w:rPr>
          <w:b/>
          <w:color w:val="auto"/>
        </w:rPr>
        <w:br/>
      </w:r>
      <w:r w:rsidRPr="00960443">
        <w:rPr>
          <w:bCs/>
          <w:color w:val="auto"/>
        </w:rPr>
        <w:t xml:space="preserve">All 11- through 18-year-olds should receive a single dose of Tdap vaccine if they have completed the recommended childhood vaccination series </w:t>
      </w:r>
      <w:r w:rsidRPr="00960443">
        <w:rPr>
          <w:color w:val="auto"/>
        </w:rPr>
        <w:t>against tetanus, diphtheria and pertussis</w:t>
      </w:r>
      <w:r w:rsidR="00273E8A">
        <w:rPr>
          <w:color w:val="auto"/>
        </w:rPr>
        <w:t>,</w:t>
      </w:r>
      <w:r w:rsidRPr="00960443">
        <w:rPr>
          <w:bCs/>
          <w:color w:val="auto"/>
        </w:rPr>
        <w:t xml:space="preserve"> and have not received Tdap. While this vaccine is typically recommended at age 11 or 12, you can receive the vaccine later in the teen years.</w:t>
      </w:r>
      <w:r w:rsidRPr="00960443">
        <w:rPr>
          <w:bCs/>
          <w:color w:val="auto"/>
          <w:vertAlign w:val="superscript"/>
        </w:rPr>
        <w:t>2</w:t>
      </w:r>
    </w:p>
    <w:p w14:paraId="06F01EC4" w14:textId="77777777" w:rsidR="00664E80" w:rsidRPr="00960443" w:rsidRDefault="00664E80" w:rsidP="00602C31">
      <w:pPr>
        <w:pStyle w:val="Numbered"/>
        <w:rPr>
          <w:b/>
          <w:color w:val="auto"/>
        </w:rPr>
      </w:pPr>
      <w:r w:rsidRPr="00960443">
        <w:rPr>
          <w:b/>
          <w:color w:val="auto"/>
        </w:rPr>
        <w:t>Can teens who are pregnant still receive a Tdap vaccine?</w:t>
      </w:r>
      <w:r w:rsidRPr="00960443">
        <w:rPr>
          <w:b/>
          <w:color w:val="auto"/>
        </w:rPr>
        <w:br/>
      </w:r>
      <w:r w:rsidRPr="00960443">
        <w:rPr>
          <w:color w:val="auto"/>
        </w:rPr>
        <w:t>Yes, the CDC’s Advisory Committee on Immunization Practices (ACIP) recommends the use of Tdap during every pregnancy.</w:t>
      </w:r>
      <w:r w:rsidRPr="00960443">
        <w:rPr>
          <w:color w:val="auto"/>
          <w:vertAlign w:val="superscript"/>
        </w:rPr>
        <w:t>33</w:t>
      </w:r>
      <w:r w:rsidRPr="00960443">
        <w:rPr>
          <w:color w:val="auto"/>
        </w:rPr>
        <w:t xml:space="preserve"> The recommended time to get the shot is between the 27</w:t>
      </w:r>
      <w:r w:rsidRPr="00960443">
        <w:rPr>
          <w:color w:val="auto"/>
          <w:vertAlign w:val="superscript"/>
        </w:rPr>
        <w:t>th</w:t>
      </w:r>
      <w:r w:rsidRPr="00960443">
        <w:rPr>
          <w:color w:val="auto"/>
        </w:rPr>
        <w:t xml:space="preserve"> and 36</w:t>
      </w:r>
      <w:r w:rsidRPr="00960443">
        <w:rPr>
          <w:color w:val="auto"/>
          <w:vertAlign w:val="superscript"/>
        </w:rPr>
        <w:t>th</w:t>
      </w:r>
      <w:r w:rsidRPr="00960443">
        <w:rPr>
          <w:color w:val="auto"/>
        </w:rPr>
        <w:t xml:space="preserve"> weeks of pregnancy.</w:t>
      </w:r>
      <w:r w:rsidRPr="00960443">
        <w:rPr>
          <w:color w:val="auto"/>
          <w:vertAlign w:val="superscript"/>
        </w:rPr>
        <w:t>34</w:t>
      </w:r>
    </w:p>
    <w:p w14:paraId="44D8E6FF" w14:textId="77777777" w:rsidR="00664E80" w:rsidRPr="00960443" w:rsidRDefault="00664E80" w:rsidP="00664E80">
      <w:pPr>
        <w:pStyle w:val="ListParagraph"/>
        <w:spacing w:after="0" w:line="240" w:lineRule="auto"/>
        <w:ind w:left="0"/>
        <w:rPr>
          <w:rFonts w:cs="Arial"/>
          <w:b/>
          <w:color w:val="auto"/>
        </w:rPr>
      </w:pPr>
    </w:p>
    <w:p w14:paraId="50229B67" w14:textId="77777777" w:rsidR="00A335F0" w:rsidRDefault="00A335F0">
      <w:pPr>
        <w:spacing w:before="0" w:after="200" w:line="276" w:lineRule="auto"/>
        <w:rPr>
          <w:rFonts w:asciiTheme="majorHAnsi" w:eastAsiaTheme="majorEastAsia" w:hAnsiTheme="majorHAnsi" w:cstheme="majorBidi"/>
          <w:iCs/>
          <w:color w:val="AC2641" w:themeColor="accent1"/>
          <w:sz w:val="28"/>
          <w:szCs w:val="26"/>
        </w:rPr>
      </w:pPr>
      <w:r>
        <w:br w:type="page"/>
      </w:r>
    </w:p>
    <w:p w14:paraId="5AB0A54B" w14:textId="77777777" w:rsidR="00664E80" w:rsidRPr="00751116" w:rsidRDefault="00664E80" w:rsidP="00A335F0">
      <w:pPr>
        <w:pStyle w:val="Heading2"/>
      </w:pPr>
      <w:r w:rsidRPr="00751116">
        <w:lastRenderedPageBreak/>
        <w:t xml:space="preserve">Flu-specific questions: </w:t>
      </w:r>
    </w:p>
    <w:p w14:paraId="42A0BA51" w14:textId="22967BD9" w:rsidR="00B47F4A" w:rsidRPr="00EF2EB9" w:rsidRDefault="00664E80" w:rsidP="00EF2EB9">
      <w:pPr>
        <w:pStyle w:val="Numbered"/>
        <w:numPr>
          <w:ilvl w:val="0"/>
          <w:numId w:val="27"/>
        </w:numPr>
        <w:rPr>
          <w:color w:val="auto"/>
          <w:shd w:val="clear" w:color="auto" w:fill="FFFFFF"/>
        </w:rPr>
      </w:pPr>
      <w:r w:rsidRPr="00EF2EB9">
        <w:rPr>
          <w:b/>
          <w:color w:val="auto"/>
        </w:rPr>
        <w:t xml:space="preserve">Why does my teen need the flu vaccine? I never received a flu vaccine at his/her age. </w:t>
      </w:r>
      <w:r w:rsidR="00191C73" w:rsidRPr="00EF2EB9">
        <w:rPr>
          <w:b/>
          <w:color w:val="auto"/>
        </w:rPr>
        <w:br/>
      </w:r>
      <w:r w:rsidRPr="00EF2EB9">
        <w:rPr>
          <w:color w:val="auto"/>
          <w:shd w:val="clear" w:color="auto" w:fill="FFFFFF"/>
        </w:rPr>
        <w:t>Influenza is a serious disease that can lead to hospitalization and sometimes even death. Every flu season is different, and the flu can affect people differently. Even healthy people can get very sick from the flu and spread it to others.</w:t>
      </w:r>
      <w:r w:rsidRPr="00EF2EB9">
        <w:rPr>
          <w:color w:val="auto"/>
          <w:shd w:val="clear" w:color="auto" w:fill="FFFFFF"/>
          <w:vertAlign w:val="superscript"/>
        </w:rPr>
        <w:t>35</w:t>
      </w:r>
      <w:r w:rsidR="00B47F4A" w:rsidRPr="00EF2EB9">
        <w:rPr>
          <w:color w:val="auto"/>
          <w:shd w:val="clear" w:color="auto" w:fill="FFFFFF"/>
          <w:vertAlign w:val="superscript"/>
        </w:rPr>
        <w:t xml:space="preserve"> </w:t>
      </w:r>
    </w:p>
    <w:p w14:paraId="41FECBAB" w14:textId="77777777" w:rsidR="00664E80" w:rsidRPr="00960443" w:rsidRDefault="00664E80" w:rsidP="00340403">
      <w:pPr>
        <w:pStyle w:val="Numbered"/>
        <w:numPr>
          <w:ilvl w:val="0"/>
          <w:numId w:val="27"/>
        </w:numPr>
        <w:rPr>
          <w:color w:val="auto"/>
        </w:rPr>
      </w:pPr>
      <w:r w:rsidRPr="00960443">
        <w:rPr>
          <w:b/>
          <w:bCs/>
          <w:color w:val="auto"/>
        </w:rPr>
        <w:t>Why is a flu vaccine needed every year?</w:t>
      </w:r>
      <w:r w:rsidR="00191C73" w:rsidRPr="00960443">
        <w:rPr>
          <w:b/>
          <w:bCs/>
          <w:color w:val="auto"/>
        </w:rPr>
        <w:br/>
      </w:r>
      <w:r w:rsidRPr="00960443">
        <w:rPr>
          <w:color w:val="auto"/>
        </w:rPr>
        <w:t>A flu vaccine is needed every season for two reasons. First, the vaccination wears off over time, so an annual vaccine is needed to be protected from the flu. Second, because flu viruses are constantly changing, the flu vaccine is often updated each year to keep up with changing flu viruses. For the best protection, everyone six months and older, with rare exception, should get vaccinated every year.</w:t>
      </w:r>
      <w:r w:rsidRPr="00960443">
        <w:rPr>
          <w:color w:val="auto"/>
          <w:shd w:val="clear" w:color="auto" w:fill="FFFFFF"/>
          <w:vertAlign w:val="superscript"/>
        </w:rPr>
        <w:t>35</w:t>
      </w:r>
    </w:p>
    <w:p w14:paraId="66D8482B" w14:textId="77777777" w:rsidR="00664E80" w:rsidRPr="00960443" w:rsidRDefault="00664E80" w:rsidP="00340403">
      <w:pPr>
        <w:pStyle w:val="Numbered"/>
        <w:numPr>
          <w:ilvl w:val="0"/>
          <w:numId w:val="27"/>
        </w:numPr>
        <w:rPr>
          <w:color w:val="auto"/>
          <w:shd w:val="clear" w:color="auto" w:fill="FFFFFF"/>
        </w:rPr>
      </w:pPr>
      <w:r w:rsidRPr="00960443">
        <w:rPr>
          <w:b/>
          <w:color w:val="auto"/>
        </w:rPr>
        <w:t>Does flu vaccine work right away?</w:t>
      </w:r>
      <w:r w:rsidR="00191C73" w:rsidRPr="00960443">
        <w:rPr>
          <w:b/>
          <w:color w:val="auto"/>
        </w:rPr>
        <w:br/>
      </w:r>
      <w:r w:rsidRPr="00960443">
        <w:rPr>
          <w:color w:val="auto"/>
        </w:rPr>
        <w:t>No. It takes about two weeks after you receive the vaccine to develop protection against the flu.</w:t>
      </w:r>
      <w:r w:rsidRPr="00960443">
        <w:rPr>
          <w:color w:val="auto"/>
          <w:shd w:val="clear" w:color="auto" w:fill="FFFFFF"/>
          <w:vertAlign w:val="superscript"/>
        </w:rPr>
        <w:t>35</w:t>
      </w:r>
    </w:p>
    <w:p w14:paraId="12558CCA" w14:textId="00C3F24B" w:rsidR="00664E80" w:rsidRPr="00960443" w:rsidRDefault="00664E80" w:rsidP="00460A9A">
      <w:pPr>
        <w:pStyle w:val="Numbered"/>
        <w:numPr>
          <w:ilvl w:val="0"/>
          <w:numId w:val="27"/>
        </w:numPr>
        <w:rPr>
          <w:rStyle w:val="apple-converted-space"/>
          <w:rFonts w:cs="Arial"/>
          <w:color w:val="auto"/>
        </w:rPr>
      </w:pPr>
      <w:r w:rsidRPr="00960443">
        <w:rPr>
          <w:b/>
          <w:color w:val="auto"/>
        </w:rPr>
        <w:t xml:space="preserve">I heard you can still get seasonal flu even after receiving a flu vaccine. Why should my teen receive it then? </w:t>
      </w:r>
      <w:r w:rsidR="00340403" w:rsidRPr="00960443">
        <w:rPr>
          <w:b/>
          <w:color w:val="auto"/>
        </w:rPr>
        <w:br/>
      </w:r>
      <w:r w:rsidRPr="00960443">
        <w:rPr>
          <w:color w:val="auto"/>
        </w:rPr>
        <w:t>Yes, there is still a possibility you could get the flu even if you got vaccinated. The ability of the flu vaccine to help protect a person depends on different factors, including the age and health of the person getting the vaccine</w:t>
      </w:r>
      <w:r w:rsidR="007012CA">
        <w:rPr>
          <w:color w:val="auto"/>
        </w:rPr>
        <w:t>, as well as</w:t>
      </w:r>
      <w:r w:rsidRPr="00960443">
        <w:rPr>
          <w:color w:val="auto"/>
        </w:rPr>
        <w:t xml:space="preserve"> the similarity or "match" between the viruses used to make the vaccine and those spreading in the community. If the viruses in the vaccine and the flu viruses in the community are closely matched, vaccine effectiveness is higher. If they are not closely matched, vaccine effectiveness can be reduced. However, it's important to remember that even when the viruses are not closely matched, the vaccine can still help protect many people and prevent</w:t>
      </w:r>
      <w:r w:rsidRPr="00960443">
        <w:rPr>
          <w:rStyle w:val="apple-converted-space"/>
          <w:rFonts w:cs="Arial"/>
          <w:color w:val="auto"/>
        </w:rPr>
        <w:t> </w:t>
      </w:r>
      <w:r w:rsidRPr="00960443">
        <w:rPr>
          <w:color w:val="auto"/>
        </w:rPr>
        <w:t>flu-related complications. The vaccine can provide some protection (called cross-protection) against different but related flu viruses.</w:t>
      </w:r>
      <w:r w:rsidRPr="00960443">
        <w:rPr>
          <w:color w:val="auto"/>
          <w:shd w:val="clear" w:color="auto" w:fill="FFFFFF"/>
          <w:vertAlign w:val="superscript"/>
        </w:rPr>
        <w:t>35</w:t>
      </w:r>
    </w:p>
    <w:p w14:paraId="7706DBD3" w14:textId="77777777" w:rsidR="00664E80" w:rsidRPr="00960443" w:rsidRDefault="00664E80" w:rsidP="00340403">
      <w:pPr>
        <w:pStyle w:val="Numbered"/>
        <w:numPr>
          <w:ilvl w:val="0"/>
          <w:numId w:val="27"/>
        </w:numPr>
        <w:rPr>
          <w:rStyle w:val="apple-converted-space"/>
          <w:rFonts w:eastAsiaTheme="majorEastAsia" w:cs="Arial"/>
          <w:color w:val="auto"/>
        </w:rPr>
      </w:pPr>
      <w:r w:rsidRPr="00960443">
        <w:rPr>
          <w:b/>
          <w:color w:val="auto"/>
        </w:rPr>
        <w:t>Can the flu vaccine give my teen the flu?</w:t>
      </w:r>
      <w:r w:rsidR="00340403" w:rsidRPr="00960443">
        <w:rPr>
          <w:b/>
          <w:color w:val="auto"/>
        </w:rPr>
        <w:br/>
      </w:r>
      <w:r w:rsidRPr="00960443">
        <w:rPr>
          <w:color w:val="auto"/>
        </w:rPr>
        <w:t>No, a flu vaccine cannot cause flu illness.</w:t>
      </w:r>
      <w:r w:rsidRPr="00960443">
        <w:rPr>
          <w:rStyle w:val="apple-converted-space"/>
          <w:rFonts w:eastAsiaTheme="majorEastAsia" w:cs="Arial"/>
          <w:color w:val="auto"/>
          <w:vertAlign w:val="superscript"/>
        </w:rPr>
        <w:t>35</w:t>
      </w:r>
    </w:p>
    <w:p w14:paraId="4FA40A89" w14:textId="19CB34F4" w:rsidR="005E25A3" w:rsidRPr="005E25A3" w:rsidRDefault="00664E80" w:rsidP="00191C73">
      <w:pPr>
        <w:pStyle w:val="Numbered"/>
        <w:numPr>
          <w:ilvl w:val="0"/>
          <w:numId w:val="27"/>
        </w:numPr>
        <w:rPr>
          <w:color w:val="auto"/>
        </w:rPr>
      </w:pPr>
      <w:r w:rsidRPr="00960443">
        <w:rPr>
          <w:b/>
          <w:color w:val="auto"/>
        </w:rPr>
        <w:t xml:space="preserve">What is the difference between the flu shot and nasal spray? </w:t>
      </w:r>
      <w:r w:rsidR="00340403" w:rsidRPr="00960443">
        <w:rPr>
          <w:b/>
          <w:color w:val="auto"/>
        </w:rPr>
        <w:br/>
      </w:r>
      <w:r w:rsidRPr="00960443">
        <w:rPr>
          <w:bCs/>
          <w:color w:val="auto"/>
        </w:rPr>
        <w:t xml:space="preserve">Most flu shots </w:t>
      </w:r>
      <w:r w:rsidRPr="00960443">
        <w:rPr>
          <w:color w:val="auto"/>
        </w:rPr>
        <w:t>ar</w:t>
      </w:r>
      <w:r w:rsidR="0017500B">
        <w:rPr>
          <w:color w:val="auto"/>
        </w:rPr>
        <w:t xml:space="preserve">e made from killed flu viruses. </w:t>
      </w:r>
      <w:r w:rsidRPr="00960443">
        <w:rPr>
          <w:color w:val="auto"/>
        </w:rPr>
        <w:t xml:space="preserve">This vaccine is a shot that is given in the arm. </w:t>
      </w:r>
      <w:r w:rsidRPr="00960443">
        <w:rPr>
          <w:bCs/>
          <w:color w:val="auto"/>
        </w:rPr>
        <w:t xml:space="preserve">The nasal spray flu vaccine </w:t>
      </w:r>
      <w:r w:rsidRPr="00960443">
        <w:rPr>
          <w:color w:val="auto"/>
        </w:rPr>
        <w:t>is made with live, but weakened, flu virus. This vaccine is sprayed up the nose. Preteens and teens with chronic health con</w:t>
      </w:r>
      <w:r w:rsidR="0017500B">
        <w:rPr>
          <w:color w:val="auto"/>
        </w:rPr>
        <w:t xml:space="preserve">ditions, like asthma, diabetes </w:t>
      </w:r>
      <w:r w:rsidRPr="00960443">
        <w:rPr>
          <w:color w:val="auto"/>
        </w:rPr>
        <w:t xml:space="preserve">or heart disease should </w:t>
      </w:r>
      <w:r w:rsidRPr="00960443">
        <w:rPr>
          <w:bCs/>
          <w:color w:val="auto"/>
        </w:rPr>
        <w:t xml:space="preserve">NOT </w:t>
      </w:r>
      <w:r w:rsidRPr="00960443">
        <w:rPr>
          <w:color w:val="auto"/>
        </w:rPr>
        <w:t>get the nasal spray vaccine and instead get the flu shot.</w:t>
      </w:r>
      <w:r w:rsidRPr="00960443">
        <w:rPr>
          <w:color w:val="auto"/>
          <w:vertAlign w:val="superscript"/>
        </w:rPr>
        <w:t>35</w:t>
      </w:r>
    </w:p>
    <w:p w14:paraId="5F52AF16" w14:textId="10862DFA" w:rsidR="009F1174" w:rsidRPr="00EF2EB9" w:rsidRDefault="00664E80" w:rsidP="00EF2EB9">
      <w:pPr>
        <w:ind w:left="540"/>
        <w:rPr>
          <w:color w:val="auto"/>
        </w:rPr>
      </w:pPr>
      <w:r w:rsidRPr="008B727D">
        <w:rPr>
          <w:iCs/>
          <w:color w:val="auto"/>
        </w:rPr>
        <w:t xml:space="preserve">So you’re aware, </w:t>
      </w:r>
      <w:r w:rsidR="00567FA7" w:rsidRPr="008B727D">
        <w:rPr>
          <w:iCs/>
          <w:color w:val="auto"/>
        </w:rPr>
        <w:t xml:space="preserve">the nasal spray flu vaccine is </w:t>
      </w:r>
      <w:r w:rsidRPr="008B727D">
        <w:rPr>
          <w:iCs/>
          <w:color w:val="auto"/>
        </w:rPr>
        <w:t>not rec</w:t>
      </w:r>
      <w:r w:rsidR="00567FA7" w:rsidRPr="008B727D">
        <w:rPr>
          <w:iCs/>
          <w:color w:val="auto"/>
        </w:rPr>
        <w:t xml:space="preserve">ommended for use during the </w:t>
      </w:r>
      <w:r w:rsidR="00ED4127" w:rsidRPr="008B727D">
        <w:rPr>
          <w:iCs/>
          <w:color w:val="auto"/>
        </w:rPr>
        <w:t>2017-2018</w:t>
      </w:r>
      <w:r w:rsidRPr="008B727D">
        <w:rPr>
          <w:iCs/>
          <w:color w:val="auto"/>
        </w:rPr>
        <w:t xml:space="preserve"> flu </w:t>
      </w:r>
      <w:bookmarkStart w:id="0" w:name="_GoBack"/>
      <w:bookmarkEnd w:id="0"/>
      <w:r w:rsidRPr="008B727D">
        <w:rPr>
          <w:iCs/>
          <w:color w:val="auto"/>
        </w:rPr>
        <w:t>season.</w:t>
      </w:r>
      <w:r w:rsidR="00567FA7" w:rsidRPr="008B727D">
        <w:rPr>
          <w:iCs/>
          <w:color w:val="auto"/>
          <w:shd w:val="clear" w:color="auto" w:fill="FFFFFF"/>
          <w:vertAlign w:val="superscript"/>
        </w:rPr>
        <w:t>36</w:t>
      </w:r>
      <w:r w:rsidRPr="008B727D">
        <w:rPr>
          <w:iCs/>
          <w:color w:val="auto"/>
        </w:rPr>
        <w:t xml:space="preserve"> </w:t>
      </w:r>
    </w:p>
    <w:p w14:paraId="73AB469F" w14:textId="6334FF7C" w:rsidR="00664E80" w:rsidRPr="005E25A3" w:rsidRDefault="00664E80" w:rsidP="005E25A3">
      <w:pPr>
        <w:pStyle w:val="Numbered"/>
        <w:numPr>
          <w:ilvl w:val="0"/>
          <w:numId w:val="0"/>
        </w:numPr>
        <w:ind w:left="540"/>
        <w:rPr>
          <w:color w:val="auto"/>
        </w:rPr>
      </w:pPr>
    </w:p>
    <w:p w14:paraId="0CC14185" w14:textId="77777777" w:rsidR="00172C1B" w:rsidRPr="00960443" w:rsidRDefault="00172C1B">
      <w:pPr>
        <w:spacing w:before="0" w:after="200" w:line="276" w:lineRule="auto"/>
        <w:rPr>
          <w:color w:val="auto"/>
          <w:sz w:val="20"/>
          <w:szCs w:val="20"/>
        </w:rPr>
      </w:pPr>
      <w:r w:rsidRPr="00960443">
        <w:rPr>
          <w:color w:val="auto"/>
          <w:sz w:val="20"/>
          <w:szCs w:val="20"/>
        </w:rPr>
        <w:br w:type="page"/>
      </w:r>
    </w:p>
    <w:p w14:paraId="6CFB3ECA" w14:textId="77777777" w:rsidR="00664E80" w:rsidRPr="00191C73" w:rsidRDefault="00664E80" w:rsidP="00172C1B">
      <w:pPr>
        <w:pStyle w:val="Heading2"/>
      </w:pPr>
      <w:r w:rsidRPr="00191C73">
        <w:lastRenderedPageBreak/>
        <w:t>References</w:t>
      </w:r>
    </w:p>
    <w:p w14:paraId="7DA4C36A" w14:textId="220431E6" w:rsidR="00664E80" w:rsidRPr="00EA1FBE"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EA1FBE">
        <w:rPr>
          <w:rFonts w:eastAsia="Times New Roman" w:cs="Arial"/>
          <w:bCs/>
          <w:color w:val="auto"/>
          <w:sz w:val="14"/>
          <w:szCs w:val="14"/>
        </w:rPr>
        <w:t>Centers for Disease Control and Prevention (2016, April). Addressing Parents’ Top Questions about HPV Vaccine. Retrieved from http://www.cdc.gov/vaccines/who/teens/for-hcp-tipsheet-hpv.pdf.</w:t>
      </w:r>
    </w:p>
    <w:p w14:paraId="34E9B969" w14:textId="43619566" w:rsidR="00664E80" w:rsidRPr="00EA1FBE"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EA1FBE">
        <w:rPr>
          <w:rFonts w:eastAsia="Times New Roman" w:cs="Arial"/>
          <w:bCs/>
          <w:color w:val="auto"/>
          <w:sz w:val="14"/>
          <w:szCs w:val="14"/>
        </w:rPr>
        <w:t xml:space="preserve">Centers for Disease Control and Prevention. Information for Health Care Professionals about Adolescent Vaccines. Retrieved from https://www.cdc.gov/vaccines/who/teens/downloads/hcp-factsheet.pdf. </w:t>
      </w:r>
    </w:p>
    <w:p w14:paraId="057ACD63" w14:textId="6864C25F" w:rsidR="00664E80" w:rsidRPr="00EA1FBE" w:rsidRDefault="00664E80" w:rsidP="00664E80">
      <w:pPr>
        <w:pStyle w:val="ListParagraph"/>
        <w:numPr>
          <w:ilvl w:val="0"/>
          <w:numId w:val="18"/>
        </w:numPr>
        <w:spacing w:before="0" w:after="0" w:line="240" w:lineRule="auto"/>
        <w:ind w:left="360"/>
        <w:rPr>
          <w:rFonts w:cs="Arial"/>
          <w:color w:val="auto"/>
          <w:sz w:val="14"/>
          <w:szCs w:val="14"/>
        </w:rPr>
      </w:pPr>
      <w:r w:rsidRPr="00EA1FBE">
        <w:rPr>
          <w:rFonts w:cs="Arial"/>
          <w:color w:val="auto"/>
          <w:sz w:val="14"/>
          <w:szCs w:val="14"/>
        </w:rPr>
        <w:t xml:space="preserve">World Health Organization. (2015, February). Meningococcal Meningitis. Retrieved from http://www.who.int/mediacentre/factsheets/fs141/en/.  </w:t>
      </w:r>
    </w:p>
    <w:p w14:paraId="5325F314" w14:textId="528806FB" w:rsidR="00664E80" w:rsidRPr="00EA1FBE" w:rsidRDefault="00664E80" w:rsidP="00664E80">
      <w:pPr>
        <w:pStyle w:val="ListParagraph"/>
        <w:numPr>
          <w:ilvl w:val="0"/>
          <w:numId w:val="18"/>
        </w:numPr>
        <w:spacing w:before="0" w:after="0" w:line="240" w:lineRule="auto"/>
        <w:ind w:left="360"/>
        <w:rPr>
          <w:rFonts w:cs="Arial"/>
          <w:color w:val="auto"/>
          <w:sz w:val="14"/>
          <w:szCs w:val="14"/>
        </w:rPr>
      </w:pPr>
      <w:r w:rsidRPr="00EA1FBE">
        <w:rPr>
          <w:rFonts w:cs="Arial"/>
          <w:color w:val="auto"/>
          <w:sz w:val="14"/>
          <w:szCs w:val="14"/>
        </w:rPr>
        <w:t>Centers for Disease Control and Prevention. (2013, March 22).  Prevention and Control of Meningococcal Disease – Recommendations of the Advisory Committee on Immunization Practices (ACIP). Morbidity and Mortality Weekly Report (MMWR). Retrieved from https://www.cdc.gov/mmwr/preview/mmwrhtml/rr6202a1.htm.</w:t>
      </w:r>
    </w:p>
    <w:p w14:paraId="71EB353B" w14:textId="2849D6EE"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Centers for Disease Control and Prevention. (2016, April 18). Meningococcal Vaccines for Preteens, Teens. Retrieved from https://www.cdc.gov/features/meningococcal/.</w:t>
      </w:r>
    </w:p>
    <w:p w14:paraId="67661902" w14:textId="7340A233"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Centers for Disease Control and Prevention. (2012, March 15). Meningococcal Disease. About: Causes and Transmission. Retrieved from http://www.cdc.gov/meningococcal/about/causes-transmission.html.</w:t>
      </w:r>
    </w:p>
    <w:p w14:paraId="52DA563D" w14:textId="4592D9E6"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Centers for Disease Control and Prevention. (2011, January 28). Recommendations of the Advisory Committee on Immunization Practices (ACIP). Morbidity and Mortality Weekly Report (MMWR). Retrieved from http://www.cdc.gov/mmwr/preview/mmwrhtml/mm6003a3.htm. </w:t>
      </w:r>
    </w:p>
    <w:p w14:paraId="1D2B4D4F" w14:textId="0B5E4657"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shd w:val="clear" w:color="auto" w:fill="FFFFFF"/>
        </w:rPr>
        <w:t>Centers for Disea</w:t>
      </w:r>
      <w:r w:rsidR="00D95DC2" w:rsidRPr="008B727D">
        <w:rPr>
          <w:rFonts w:cs="Arial"/>
          <w:color w:val="auto"/>
          <w:sz w:val="14"/>
          <w:szCs w:val="14"/>
          <w:shd w:val="clear" w:color="auto" w:fill="FFFFFF"/>
        </w:rPr>
        <w:t>se Control and Prevention. (2017</w:t>
      </w:r>
      <w:r w:rsidRPr="008B727D">
        <w:rPr>
          <w:rFonts w:cs="Arial"/>
          <w:color w:val="auto"/>
          <w:sz w:val="14"/>
          <w:szCs w:val="14"/>
          <w:shd w:val="clear" w:color="auto" w:fill="FFFFFF"/>
        </w:rPr>
        <w:t>). National, Regional, State, and Selected Local Area Vaccination Coverage Among Adolescents Aged 1</w:t>
      </w:r>
      <w:r w:rsidR="00D95DC2" w:rsidRPr="008B727D">
        <w:rPr>
          <w:rFonts w:cs="Arial"/>
          <w:color w:val="auto"/>
          <w:sz w:val="14"/>
          <w:szCs w:val="14"/>
          <w:shd w:val="clear" w:color="auto" w:fill="FFFFFF"/>
        </w:rPr>
        <w:t>3–17 Years — United States, 2016</w:t>
      </w:r>
      <w:r w:rsidRPr="008B727D">
        <w:rPr>
          <w:rFonts w:cs="Arial"/>
          <w:color w:val="auto"/>
          <w:sz w:val="14"/>
          <w:szCs w:val="14"/>
          <w:shd w:val="clear" w:color="auto" w:fill="FFFFFF"/>
        </w:rPr>
        <w:t xml:space="preserve">. Retrieved from </w:t>
      </w:r>
      <w:r w:rsidR="00D95DC2" w:rsidRPr="008B727D">
        <w:rPr>
          <w:color w:val="auto"/>
          <w:sz w:val="14"/>
          <w:szCs w:val="14"/>
        </w:rPr>
        <w:t>https://www.cdc.gov/mmwr/volumes/66/wr/mm6633a2.htm?s_cid=mm6633a2_w.</w:t>
      </w:r>
    </w:p>
    <w:p w14:paraId="21419FCD" w14:textId="3CA325B2"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United States Census Bureau. (2013). Age and Sex Composition in the United States. Retrieved from http://www.census.gov/population/age/data/2012comp.html.</w:t>
      </w:r>
    </w:p>
    <w:p w14:paraId="6D9C359D" w14:textId="792B1AAF"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(2015, September 30). Human Papillomavirus (HPV): The Link Between HPV and Cancer. Retrieved from https://www.cdc.gov/hpv/parents/cancer.html. </w:t>
      </w:r>
    </w:p>
    <w:p w14:paraId="1CC1C671" w14:textId="0E896E62"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(2015, December 3). HPV Vaccine for Preteens and Teens. Retrieved from http://www.cdc.gov/vaccines/parents/diseases/teen/hpv.html. </w:t>
      </w:r>
    </w:p>
    <w:p w14:paraId="50E6A103" w14:textId="1DDA9ECD"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Meites E, Kempe A, Markowitz LE. Use of a 2-Dose Schedule for Human Papillomavirus Vaccination — Updated Recommendations of the Advisory Committee on Immunization Practices. MMWR Morb Mortal Wkly Rep 2016;65:1405–1408. Retrieved from http://dx.doi.org/10.15585/mmwr.mm6549a5. </w:t>
      </w:r>
    </w:p>
    <w:p w14:paraId="3ABBC044" w14:textId="05BBBA6A"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(2014, July 24). Tdap Vaccine for Preteens and Teens. Retrieved from http://www.cdc.gov/vaccines/parents/diseases/teen/tdap.html. </w:t>
      </w:r>
    </w:p>
    <w:p w14:paraId="4FCBB1D1" w14:textId="408A15C5"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(2015, February 24). Tdap Vaccine: What You Need to Know. Retrieved from http://www.cdc.gov/vaccines/hcp/vis/vis-statements/tdap.pdf. </w:t>
      </w:r>
    </w:p>
    <w:p w14:paraId="547172D8" w14:textId="4D140428"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Centers for Disease Control and Prevention (2015, September). Pertussis (Whooping Cough): Clinical Complications. Retrieved from http://www.cdc.gov/pertussis/clinical/complications.html.</w:t>
      </w:r>
    </w:p>
    <w:p w14:paraId="1F4FB318" w14:textId="545E9398"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eastAsia="Times New Roman" w:cs="Arial"/>
          <w:bCs/>
          <w:color w:val="auto"/>
          <w:sz w:val="14"/>
          <w:szCs w:val="14"/>
        </w:rPr>
        <w:t>National Immunization Survey–Teen (</w:t>
      </w:r>
      <w:r w:rsidR="00B60151" w:rsidRPr="008B727D">
        <w:rPr>
          <w:rFonts w:eastAsia="Times New Roman" w:cs="Arial"/>
          <w:bCs/>
          <w:color w:val="auto"/>
          <w:sz w:val="14"/>
          <w:szCs w:val="14"/>
        </w:rPr>
        <w:t>NIS-Teen), United States (2016</w:t>
      </w:r>
      <w:r w:rsidRPr="008B727D">
        <w:rPr>
          <w:rFonts w:eastAsia="Times New Roman" w:cs="Arial"/>
          <w:bCs/>
          <w:color w:val="auto"/>
          <w:sz w:val="14"/>
          <w:szCs w:val="14"/>
        </w:rPr>
        <w:t xml:space="preserve">). Estimated Vaccination Coverage with Selected Vaccines and Doses among Adolescents aged 13–17* Years, by Age at Interview.  Retrieved from </w:t>
      </w:r>
      <w:r w:rsidR="00B60151" w:rsidRPr="008B727D">
        <w:rPr>
          <w:color w:val="auto"/>
          <w:sz w:val="14"/>
          <w:szCs w:val="14"/>
        </w:rPr>
        <w:t>https://www.cdc.gov/mmwr/volumes/66/wr/mm6633a2.htm?s_cid=mm6633a2_w.</w:t>
      </w:r>
    </w:p>
    <w:p w14:paraId="7C732289" w14:textId="77777777" w:rsidR="000D3C83" w:rsidRPr="008B727D" w:rsidRDefault="00664E80" w:rsidP="000D3C83">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(2016, October 28). Influenza (Flu): Key Facts About Influenza (Flu). Retrieved from https://www.cdc.gov/flu/keyfacts.htm. </w:t>
      </w:r>
    </w:p>
    <w:p w14:paraId="04ABEC07" w14:textId="6800E4E4" w:rsidR="000D3C83" w:rsidRPr="008B727D" w:rsidRDefault="000D3C83" w:rsidP="000D3C83">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(2017). Flu Vaccination Coverage, United States, 2016-17 Influenza Season. Retrieved from </w:t>
      </w:r>
      <w:hyperlink r:id="rId12" w:history="1">
        <w:r w:rsidRPr="008B727D">
          <w:rPr>
            <w:rStyle w:val="Hyperlink"/>
            <w:color w:val="auto"/>
            <w:sz w:val="14"/>
            <w:szCs w:val="14"/>
          </w:rPr>
          <w:t>https://www.cdc.gov/flu/fluvaxview/coverage-1617estimates.htm</w:t>
        </w:r>
      </w:hyperlink>
      <w:r w:rsidRPr="008B727D">
        <w:rPr>
          <w:rFonts w:cs="Arial"/>
          <w:color w:val="auto"/>
          <w:sz w:val="14"/>
          <w:szCs w:val="14"/>
        </w:rPr>
        <w:t xml:space="preserve">. </w:t>
      </w:r>
    </w:p>
    <w:p w14:paraId="076C4C91" w14:textId="575E0D77"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shd w:val="clear" w:color="auto" w:fill="FFFFFF"/>
        </w:rPr>
        <w:t xml:space="preserve">Centers for Disease Control and Prevention. (2015, November 23). Vaccines Do Not Cause Autism. Retrieved from http://www.cdc.gov/vaccinesafety/concerns/autism.html. </w:t>
      </w:r>
    </w:p>
    <w:p w14:paraId="60C20CD9" w14:textId="2E502289"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AAFP News Now. (2010, February 10). Journal Retracts Controversial Study Linking MMR Vaccine, Autism. Retrieved from http://www.aafp.org/news/clinical-care-research/20100210lancet-retracts.html. </w:t>
      </w:r>
    </w:p>
    <w:p w14:paraId="0F73C730" w14:textId="77777777"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For Parents: Vaccines for Your Children. (2016, August 3). Retrieved from </w:t>
      </w:r>
      <w:hyperlink r:id="rId13" w:history="1">
        <w:r w:rsidRPr="008B727D">
          <w:rPr>
            <w:rFonts w:cs="Arial"/>
            <w:color w:val="auto"/>
            <w:sz w:val="14"/>
            <w:szCs w:val="14"/>
          </w:rPr>
          <w:t>https://www.cdc.gov/vaccines/parents/vaccine-decision/index.html</w:t>
        </w:r>
      </w:hyperlink>
      <w:r w:rsidRPr="008B727D">
        <w:rPr>
          <w:rFonts w:cs="Arial"/>
          <w:color w:val="auto"/>
          <w:sz w:val="14"/>
          <w:szCs w:val="14"/>
        </w:rPr>
        <w:t xml:space="preserve">. </w:t>
      </w:r>
    </w:p>
    <w:p w14:paraId="67AD348F" w14:textId="3B2B8A6C"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Vaccines &amp; Immunizations: Possible Side-effects from Vaccines. Retrieved from https://www.cdc.gov/vaccines/vac-gen/side-effects.htm. </w:t>
      </w:r>
    </w:p>
    <w:p w14:paraId="7AC62DA8" w14:textId="722A1ABB"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Vaccines and Immunizations: Why Immunize? (2014, September 23). Retrieved from http://www.cdc.gov/vaccines/vac-gen/why.htm. </w:t>
      </w:r>
    </w:p>
    <w:p w14:paraId="1FD292D3" w14:textId="6BB42C30"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World Health Organization. (2016). Health Topics: Immunization. Retrieved from http://www.who.int/topics/immunization/en/.</w:t>
      </w:r>
    </w:p>
    <w:p w14:paraId="6C5767D1" w14:textId="74EFE485"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Centers for Disease Control and Prevention (2016, September 20). Parents’ Guide to Childhood Immunizations. Retrieved from http://www.cdc.gov/vaccines/parents/tools/parents-guide/parents-guide-part4.html. </w:t>
      </w:r>
    </w:p>
    <w:p w14:paraId="70369B7C" w14:textId="07A80DE4" w:rsidR="00664E80" w:rsidRPr="008B727D" w:rsidRDefault="00664E80" w:rsidP="00664E80">
      <w:pPr>
        <w:pStyle w:val="ListParagraph"/>
        <w:numPr>
          <w:ilvl w:val="0"/>
          <w:numId w:val="18"/>
        </w:numPr>
        <w:spacing w:before="0" w:after="0" w:line="240" w:lineRule="auto"/>
        <w:ind w:left="360"/>
        <w:rPr>
          <w:rFonts w:cs="Arial"/>
          <w:color w:val="auto"/>
          <w:sz w:val="14"/>
          <w:szCs w:val="14"/>
        </w:rPr>
      </w:pPr>
      <w:r w:rsidRPr="008B727D">
        <w:rPr>
          <w:rFonts w:cs="Arial"/>
          <w:color w:val="auto"/>
          <w:sz w:val="14"/>
          <w:szCs w:val="14"/>
        </w:rPr>
        <w:t xml:space="preserve">World Health Organization. (2016, March). What Are Some of the Risks – and Facts – About Vaccination? Retrieved from http://www.who.int/features/qa/84/en/. </w:t>
      </w:r>
    </w:p>
    <w:p w14:paraId="79F7C6E0" w14:textId="13B8AC3D" w:rsidR="00664E80" w:rsidRPr="008B727D"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 xml:space="preserve">Centers for Disease Control and Prevention. (2015, July 24). Pinkbook: Meningococcal Disease. Retrieved from http://www.cdc.gov/vaccines/pubs/pinkbook/mening.html#secular. </w:t>
      </w:r>
    </w:p>
    <w:p w14:paraId="31956FB2" w14:textId="6B34196A" w:rsidR="00664E80" w:rsidRPr="008B727D"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Centers for Disease Control and Prevention. (2012, August 29). Vaccines &amp; Immunizations: Who Should NOT Get Vaccinated with these Vaccines?</w:t>
      </w:r>
      <w:r w:rsidRPr="008B727D">
        <w:rPr>
          <w:rFonts w:eastAsia="Times New Roman" w:cs="Arial"/>
          <w:bCs/>
          <w:i/>
          <w:color w:val="auto"/>
          <w:sz w:val="14"/>
          <w:szCs w:val="14"/>
        </w:rPr>
        <w:t xml:space="preserve"> </w:t>
      </w:r>
      <w:r w:rsidRPr="008B727D">
        <w:rPr>
          <w:rFonts w:eastAsia="Times New Roman" w:cs="Arial"/>
          <w:bCs/>
          <w:color w:val="auto"/>
          <w:sz w:val="14"/>
          <w:szCs w:val="14"/>
        </w:rPr>
        <w:t xml:space="preserve">Retrieved from http://www.cdc.gov/vaccines/vpd-vac/should-not-vacc.htm#mening. </w:t>
      </w:r>
    </w:p>
    <w:p w14:paraId="4CEABDEE" w14:textId="09CD9CEE" w:rsidR="00664E80" w:rsidRPr="008B727D"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 xml:space="preserve">U.S. Food and Drug Administration. (2015, January 23). FDA Approves a Second Vaccine to Prevent Serogroup B Meningococcal Disease. Retrieved from http://www.fda.gov/NewsEvents/Newsroom/PressAnnouncements/ucm431370.htm. </w:t>
      </w:r>
    </w:p>
    <w:p w14:paraId="64852B20" w14:textId="77777777" w:rsidR="00664E80" w:rsidRPr="008B727D"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 xml:space="preserve">Centers for Disease Control and Prevention. (2016, September 9). Meningococcal Disease: Risk Factors. Retrieved from: http://www.cdc.gov/meningococcal/about/risk-factors.html. </w:t>
      </w:r>
    </w:p>
    <w:p w14:paraId="63D45865" w14:textId="0FB8D980" w:rsidR="00664E80" w:rsidRPr="008B727D"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 xml:space="preserve">Centers for Disease Control and Prevention. (2015, October 23). Use of Serogroup B Meningococcal Vaccines in Adolescents and Young Adults: Recommendations of the Advisory Committee on Immunization Practices, 2015. Morbidity and Mortality Weekly Report (MMWR). Retrieved from http://www.cdc.gov/mmwr/preview/mmwrhtml/mm6441a3.htm. </w:t>
      </w:r>
    </w:p>
    <w:p w14:paraId="644FF880" w14:textId="7EC85CE0" w:rsidR="00664E80" w:rsidRPr="008B727D"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 xml:space="preserve">Centers for Disease Control and Prevention (2016, November 28). Human Papillomavirus (HPV). Questions and Answers. Retrieved from https://www.cdc.gov/hpv/parents/questions-answers.html. </w:t>
      </w:r>
    </w:p>
    <w:p w14:paraId="6AFD3039" w14:textId="6A881F3C" w:rsidR="00664E80" w:rsidRPr="008B727D"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 xml:space="preserve">Centers for Disease Control and Prevention. (2013, February 22). Updated Recommendations for Use of Tetanus Toxoid, Reduced Diphtheria Toxoid, and Acellular Pertussis Vaccine (Tdap) in Pregnant Women – Advisory Committee on Immunization Practices (ACIP), 2012. Morbidity and Mortality Weekly Report (MMWR). Retrieved from https://www.cdc.gov/mmwr/preview/mmwrhtml/mm6207a4.htm. </w:t>
      </w:r>
    </w:p>
    <w:p w14:paraId="0E2FDFDD" w14:textId="72B30758" w:rsidR="00664E80" w:rsidRPr="008B727D" w:rsidRDefault="00664E80" w:rsidP="00664E80">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 xml:space="preserve">Centers for Disease Control and Prevention. (2016, August 18). Pregnancy and Whooping Cough: Get the Whooping Cough Vaccine While You Are Pregnant. Retrieved from https://www.cdc.gov/pertussis/pregnant/mom/get-vaccinated.html. </w:t>
      </w:r>
    </w:p>
    <w:p w14:paraId="2E00B45C" w14:textId="77777777" w:rsidR="00567FA7" w:rsidRPr="008B727D" w:rsidRDefault="00664E80" w:rsidP="00567FA7">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 xml:space="preserve">Centers for Disease Control and Prevention (2016, August). Key Facts about Seasonal Flu Vaccine. Retrieved from http://www.cdc.gov/flu/protect/keyfacts.htm. </w:t>
      </w:r>
    </w:p>
    <w:p w14:paraId="75184A20" w14:textId="33294C7D" w:rsidR="00567FA7" w:rsidRPr="008B727D" w:rsidRDefault="00567FA7" w:rsidP="00567FA7">
      <w:pPr>
        <w:numPr>
          <w:ilvl w:val="0"/>
          <w:numId w:val="18"/>
        </w:numPr>
        <w:shd w:val="clear" w:color="auto" w:fill="FFFFFF"/>
        <w:spacing w:before="0" w:after="0"/>
        <w:ind w:left="360"/>
        <w:textAlignment w:val="baseline"/>
        <w:rPr>
          <w:rFonts w:eastAsia="Times New Roman" w:cs="Arial"/>
          <w:bCs/>
          <w:color w:val="auto"/>
          <w:sz w:val="14"/>
          <w:szCs w:val="14"/>
        </w:rPr>
      </w:pPr>
      <w:r w:rsidRPr="008B727D">
        <w:rPr>
          <w:rFonts w:eastAsia="Times New Roman" w:cs="Arial"/>
          <w:bCs/>
          <w:color w:val="auto"/>
          <w:sz w:val="14"/>
          <w:szCs w:val="14"/>
        </w:rPr>
        <w:t>Centers for Disease Control and Prevention (2017, September). Frequently Asked Flu Questions 2017-2018 Influenza Season. Retrieved from https://www.cdc.gov/flu/about/season/flu-season-2017-2018.htm.</w:t>
      </w:r>
    </w:p>
    <w:sectPr w:rsidR="00567FA7" w:rsidRPr="008B727D" w:rsidSect="00F64708">
      <w:headerReference w:type="default" r:id="rId14"/>
      <w:footerReference w:type="default" r:id="rId15"/>
      <w:headerReference w:type="first" r:id="rId16"/>
      <w:footerReference w:type="first" r:id="rId17"/>
      <w:pgSz w:w="12240" w:h="15840"/>
      <w:pgMar w:top="432"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DE953" w14:textId="77777777" w:rsidR="00C27AF6" w:rsidRDefault="00C27AF6" w:rsidP="00114770">
      <w:pPr>
        <w:spacing w:after="0"/>
      </w:pPr>
      <w:r>
        <w:separator/>
      </w:r>
    </w:p>
  </w:endnote>
  <w:endnote w:type="continuationSeparator" w:id="0">
    <w:p w14:paraId="13DD10DD" w14:textId="77777777" w:rsidR="00C27AF6" w:rsidRDefault="00C27AF6" w:rsidP="001147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670E" w14:textId="77777777" w:rsidR="00C27AF6" w:rsidRDefault="00C27AF6">
    <w:pPr>
      <w:pStyle w:val="Footer"/>
    </w:pPr>
    <w:r>
      <w:rPr>
        <w:noProof/>
      </w:rPr>
      <mc:AlternateContent>
        <mc:Choice Requires="wps">
          <w:drawing>
            <wp:anchor distT="0" distB="0" distL="114300" distR="114300" simplePos="0" relativeHeight="251681792" behindDoc="0" locked="0" layoutInCell="1" allowOverlap="1" wp14:anchorId="2AE22A00" wp14:editId="10ACE7A5">
              <wp:simplePos x="0" y="0"/>
              <wp:positionH relativeFrom="column">
                <wp:posOffset>2722245</wp:posOffset>
              </wp:positionH>
              <wp:positionV relativeFrom="paragraph">
                <wp:posOffset>43179</wp:posOffset>
              </wp:positionV>
              <wp:extent cx="3361159" cy="485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361159" cy="485775"/>
                      </a:xfrm>
                      <a:prstGeom prst="rect">
                        <a:avLst/>
                      </a:prstGeom>
                      <a:solidFill>
                        <a:schemeClr val="lt1"/>
                      </a:solidFill>
                      <a:ln w="6350">
                        <a:noFill/>
                      </a:ln>
                    </wps:spPr>
                    <wps:txbx>
                      <w:txbxContent>
                        <w:p w14:paraId="43237524" w14:textId="6C876A89" w:rsidR="00C27AF6" w:rsidRPr="00EF2EB9" w:rsidRDefault="00C27AF6" w:rsidP="009D3941">
                          <w:pPr>
                            <w:spacing w:before="0" w:after="0"/>
                            <w:jc w:val="right"/>
                            <w:rPr>
                              <w:color w:val="3E444F"/>
                              <w:sz w:val="18"/>
                              <w:szCs w:val="18"/>
                            </w:rPr>
                          </w:pPr>
                          <w:r w:rsidRPr="00EF2EB9">
                            <w:rPr>
                              <w:color w:val="3E444F"/>
                              <w:sz w:val="18"/>
                              <w:szCs w:val="18"/>
                            </w:rPr>
                            <w:t xml:space="preserve">Q&amp;A FOR CONVERSATIONS WITH </w:t>
                          </w:r>
                          <w:r w:rsidRPr="00EF2EB9">
                            <w:rPr>
                              <w:color w:val="3E444F"/>
                              <w:sz w:val="18"/>
                              <w:szCs w:val="18"/>
                            </w:rPr>
                            <w:br/>
                            <w:t>PARENTS/GUARDIANS AND TEEN PATIENTS</w:t>
                          </w:r>
                          <w:r w:rsidR="00684A13" w:rsidRPr="00EF2EB9">
                            <w:rPr>
                              <w:color w:val="3E444F"/>
                              <w:sz w:val="18"/>
                              <w:szCs w:val="18"/>
                            </w:rPr>
                            <w:t xml:space="preserve"> </w:t>
                          </w:r>
                        </w:p>
                        <w:p w14:paraId="220F0CE5" w14:textId="652DC5A2" w:rsidR="00684A13" w:rsidRPr="00EF2EB9" w:rsidRDefault="00684A13" w:rsidP="009D3941">
                          <w:pPr>
                            <w:spacing w:before="0" w:after="0"/>
                            <w:jc w:val="right"/>
                            <w:rPr>
                              <w:color w:val="3E444F"/>
                              <w:sz w:val="18"/>
                              <w:szCs w:val="18"/>
                            </w:rPr>
                          </w:pPr>
                          <w:r w:rsidRPr="00EF2EB9">
                            <w:rPr>
                              <w:color w:val="3E444F"/>
                              <w:sz w:val="18"/>
                              <w:szCs w:val="18"/>
                            </w:rPr>
                            <w:t>Updated 10/17</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4.35pt;margin-top:3.4pt;width:264.65pt;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" fillcolor="white [3201]" stroked="f" strokeweight=".5pt">
              <v:textbox inset=",0,,0">
                <w:txbxContent>
                  <w:p w14:paraId="43237524" w14:textId="6C876A89" w:rsidR="00C27AF6" w:rsidRPr="00EF2EB9" w:rsidRDefault="00C27AF6" w:rsidP="009D3941">
                    <w:pPr>
                      <w:spacing w:before="0" w:after="0"/>
                      <w:jc w:val="right"/>
                      <w:rPr>
                        <w:color w:val="3E444F"/>
                        <w:sz w:val="18"/>
                        <w:szCs w:val="18"/>
                      </w:rPr>
                    </w:pPr>
                    <w:r w:rsidRPr="00EF2EB9">
                      <w:rPr>
                        <w:color w:val="3E444F"/>
                        <w:sz w:val="18"/>
                        <w:szCs w:val="18"/>
                      </w:rPr>
                      <w:t xml:space="preserve">Q&amp;A FOR CONVERSATIONS WITH </w:t>
                    </w:r>
                    <w:r w:rsidRPr="00EF2EB9">
                      <w:rPr>
                        <w:color w:val="3E444F"/>
                        <w:sz w:val="18"/>
                        <w:szCs w:val="18"/>
                      </w:rPr>
                      <w:br/>
                      <w:t>PARENTS/GUARDIANS AND TEEN PATIENTS</w:t>
                    </w:r>
                    <w:r w:rsidR="00684A13" w:rsidRPr="00EF2EB9">
                      <w:rPr>
                        <w:color w:val="3E444F"/>
                        <w:sz w:val="18"/>
                        <w:szCs w:val="18"/>
                      </w:rPr>
                      <w:t xml:space="preserve"> </w:t>
                    </w:r>
                  </w:p>
                  <w:p w14:paraId="220F0CE5" w14:textId="652DC5A2" w:rsidR="00684A13" w:rsidRPr="00EF2EB9" w:rsidRDefault="00684A13" w:rsidP="009D3941">
                    <w:pPr>
                      <w:spacing w:before="0" w:after="0"/>
                      <w:jc w:val="right"/>
                      <w:rPr>
                        <w:color w:val="3E444F"/>
                        <w:sz w:val="18"/>
                        <w:szCs w:val="18"/>
                      </w:rPr>
                    </w:pPr>
                    <w:r w:rsidRPr="00EF2EB9">
                      <w:rPr>
                        <w:color w:val="3E444F"/>
                        <w:sz w:val="18"/>
                        <w:szCs w:val="18"/>
                      </w:rPr>
                      <w:t>Updated 10/17</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720B8EE5" wp14:editId="4075E54C">
              <wp:simplePos x="0" y="0"/>
              <wp:positionH relativeFrom="column">
                <wp:posOffset>5766507</wp:posOffset>
              </wp:positionH>
              <wp:positionV relativeFrom="paragraph">
                <wp:posOffset>24974</wp:posOffset>
              </wp:positionV>
              <wp:extent cx="895752" cy="36703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95752" cy="367030"/>
                      </a:xfrm>
                      <a:prstGeom prst="rect">
                        <a:avLst/>
                      </a:prstGeom>
                      <a:solidFill>
                        <a:schemeClr val="lt1"/>
                      </a:solidFill>
                      <a:ln w="6350">
                        <a:noFill/>
                      </a:ln>
                    </wps:spPr>
                    <wps:txbx>
                      <w:txbxContent>
                        <w:p w14:paraId="33CD2555" w14:textId="77777777" w:rsidR="00C27AF6" w:rsidRPr="0024365E" w:rsidRDefault="00C27AF6" w:rsidP="00773613">
                          <w:pPr>
                            <w:jc w:val="right"/>
                            <w:rPr>
                              <w:sz w:val="18"/>
                              <w:szCs w:val="18"/>
                            </w:rPr>
                          </w:pPr>
                          <w:r w:rsidRPr="00C75715">
                            <w:rPr>
                              <w:color w:val="AC2641" w:themeColor="accent1"/>
                              <w:position w:val="2"/>
                              <w:sz w:val="20"/>
                              <w:szCs w:val="20"/>
                            </w:rPr>
                            <w:t>|</w:t>
                          </w:r>
                          <w:r w:rsidRPr="0024365E">
                            <w:rPr>
                              <w:sz w:val="18"/>
                              <w:szCs w:val="18"/>
                            </w:rPr>
                            <w:t xml:space="preserve"> </w:t>
                          </w:r>
                          <w:r w:rsidRPr="00364B34">
                            <w:rPr>
                              <w:color w:val="AC2641" w:themeColor="accent1"/>
                              <w:sz w:val="18"/>
                              <w:szCs w:val="18"/>
                            </w:rPr>
                            <w:t xml:space="preserve">PAGE </w:t>
                          </w:r>
                          <w:r w:rsidRPr="00364B34">
                            <w:rPr>
                              <w:color w:val="AC2641" w:themeColor="accent1"/>
                              <w:sz w:val="18"/>
                              <w:szCs w:val="18"/>
                            </w:rPr>
                            <w:fldChar w:fldCharType="begin"/>
                          </w:r>
                          <w:r w:rsidRPr="00364B34">
                            <w:rPr>
                              <w:color w:val="AC2641" w:themeColor="accent1"/>
                              <w:sz w:val="18"/>
                              <w:szCs w:val="18"/>
                            </w:rPr>
                            <w:instrText xml:space="preserve"> PAGE   \* MERGEFORMAT </w:instrText>
                          </w:r>
                          <w:r w:rsidRPr="00364B34">
                            <w:rPr>
                              <w:color w:val="AC2641" w:themeColor="accent1"/>
                              <w:sz w:val="18"/>
                              <w:szCs w:val="18"/>
                            </w:rPr>
                            <w:fldChar w:fldCharType="separate"/>
                          </w:r>
                          <w:r w:rsidR="008B727D">
                            <w:rPr>
                              <w:noProof/>
                              <w:color w:val="AC2641" w:themeColor="accent1"/>
                              <w:sz w:val="18"/>
                              <w:szCs w:val="18"/>
                            </w:rPr>
                            <w:t>3</w:t>
                          </w:r>
                          <w:r w:rsidRPr="00364B34">
                            <w:rPr>
                              <w:noProof/>
                              <w:color w:val="AC2641" w:themeColor="accent1"/>
                              <w:sz w:val="18"/>
                              <w:szCs w:val="18"/>
                            </w:rPr>
                            <w:fldChar w:fldCharType="end"/>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454.05pt;margin-top:1.95pt;width:70.55pt;height:2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" fillcolor="white [3201]" stroked="f" strokeweight=".5pt">
              <v:textbox inset=",0,,0">
                <w:txbxContent>
                  <w:p w14:paraId="33CD2555" w14:textId="77777777" w:rsidR="00C27AF6" w:rsidRPr="0024365E" w:rsidRDefault="00C27AF6" w:rsidP="00773613">
                    <w:pPr>
                      <w:jc w:val="right"/>
                      <w:rPr>
                        <w:sz w:val="18"/>
                        <w:szCs w:val="18"/>
                      </w:rPr>
                    </w:pPr>
                    <w:r w:rsidRPr="00C75715">
                      <w:rPr>
                        <w:color w:val="AC2641" w:themeColor="accent1"/>
                        <w:position w:val="2"/>
                        <w:sz w:val="20"/>
                        <w:szCs w:val="20"/>
                      </w:rPr>
                      <w:t>|</w:t>
                    </w:r>
                    <w:r w:rsidRPr="0024365E">
                      <w:rPr>
                        <w:sz w:val="18"/>
                        <w:szCs w:val="18"/>
                      </w:rPr>
                      <w:t xml:space="preserve"> </w:t>
                    </w:r>
                    <w:r w:rsidRPr="00364B34">
                      <w:rPr>
                        <w:color w:val="AC2641" w:themeColor="accent1"/>
                        <w:sz w:val="18"/>
                        <w:szCs w:val="18"/>
                      </w:rPr>
                      <w:t xml:space="preserve">PAGE </w:t>
                    </w:r>
                    <w:r w:rsidRPr="00364B34">
                      <w:rPr>
                        <w:color w:val="AC2641" w:themeColor="accent1"/>
                        <w:sz w:val="18"/>
                        <w:szCs w:val="18"/>
                      </w:rPr>
                      <w:fldChar w:fldCharType="begin"/>
                    </w:r>
                    <w:r w:rsidRPr="00364B34">
                      <w:rPr>
                        <w:color w:val="AC2641" w:themeColor="accent1"/>
                        <w:sz w:val="18"/>
                        <w:szCs w:val="18"/>
                      </w:rPr>
                      <w:instrText xml:space="preserve"> PAGE   \* MERGEFORMAT </w:instrText>
                    </w:r>
                    <w:r w:rsidRPr="00364B34">
                      <w:rPr>
                        <w:color w:val="AC2641" w:themeColor="accent1"/>
                        <w:sz w:val="18"/>
                        <w:szCs w:val="18"/>
                      </w:rPr>
                      <w:fldChar w:fldCharType="separate"/>
                    </w:r>
                    <w:r w:rsidR="008B727D">
                      <w:rPr>
                        <w:noProof/>
                        <w:color w:val="AC2641" w:themeColor="accent1"/>
                        <w:sz w:val="18"/>
                        <w:szCs w:val="18"/>
                      </w:rPr>
                      <w:t>3</w:t>
                    </w:r>
                    <w:r w:rsidRPr="00364B34">
                      <w:rPr>
                        <w:noProof/>
                        <w:color w:val="AC2641" w:themeColor="accent1"/>
                        <w:sz w:val="18"/>
                        <w:szCs w:val="18"/>
                      </w:rPr>
                      <w:fldChar w:fldCharType="end"/>
                    </w:r>
                  </w:p>
                </w:txbxContent>
              </v:textbox>
            </v:shape>
          </w:pict>
        </mc:Fallback>
      </mc:AlternateContent>
    </w:r>
    <w:r>
      <w:rPr>
        <w:noProof/>
      </w:rPr>
      <mc:AlternateContent>
        <mc:Choice Requires="wps">
          <w:drawing>
            <wp:anchor distT="0" distB="0" distL="114300" distR="114300" simplePos="0" relativeHeight="251672576" behindDoc="1" locked="0" layoutInCell="1" allowOverlap="1" wp14:anchorId="27102744" wp14:editId="31BF310C">
              <wp:simplePos x="0" y="0"/>
              <wp:positionH relativeFrom="page">
                <wp:align>left</wp:align>
              </wp:positionH>
              <wp:positionV relativeFrom="paragraph">
                <wp:posOffset>-106763</wp:posOffset>
              </wp:positionV>
              <wp:extent cx="7772400" cy="17780"/>
              <wp:effectExtent l="0" t="0" r="0" b="1270"/>
              <wp:wrapNone/>
              <wp:docPr id="10" name="Rectangle 10"/>
              <wp:cNvGraphicFramePr/>
              <a:graphic xmlns:a="http://schemas.openxmlformats.org/drawingml/2006/main">
                <a:graphicData uri="http://schemas.microsoft.com/office/word/2010/wordprocessingShape">
                  <wps:wsp>
                    <wps:cNvSpPr/>
                    <wps:spPr>
                      <a:xfrm>
                        <a:off x="0" y="0"/>
                        <a:ext cx="7772400" cy="1778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9F90D" w14:textId="77777777" w:rsidR="00C27AF6" w:rsidRDefault="00C27AF6" w:rsidP="000B641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9" style="position:absolute;margin-left:0;margin-top:-8.4pt;width:612pt;height:1.4pt;z-index:-25164390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" fillcolor="#e37c1c [3205]" stroked="f" strokeweight="2pt">
              <v:textbox>
                <w:txbxContent>
                  <w:p w14:paraId="7939F90D" w14:textId="77777777" w:rsidR="00C27AF6" w:rsidRDefault="00C27AF6" w:rsidP="000B6418"/>
                </w:txbxContent>
              </v:textbox>
              <w10:wrap anchorx="page"/>
            </v:rect>
          </w:pict>
        </mc:Fallback>
      </mc:AlternateContent>
    </w:r>
    <w:r>
      <w:rPr>
        <w:noProof/>
      </w:rPr>
      <w:drawing>
        <wp:anchor distT="0" distB="0" distL="114300" distR="114300" simplePos="0" relativeHeight="251674624" behindDoc="0" locked="1" layoutInCell="1" allowOverlap="1" wp14:anchorId="08E2E22C" wp14:editId="030B689C">
          <wp:simplePos x="0" y="0"/>
          <wp:positionH relativeFrom="margin">
            <wp:posOffset>0</wp:posOffset>
          </wp:positionH>
          <wp:positionV relativeFrom="page">
            <wp:posOffset>9409430</wp:posOffset>
          </wp:positionV>
          <wp:extent cx="2130425" cy="457200"/>
          <wp:effectExtent l="0" t="0" r="317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 b="-37543"/>
                  <a:stretch/>
                </pic:blipFill>
                <pic:spPr bwMode="auto">
                  <a:xfrm>
                    <a:off x="0" y="0"/>
                    <a:ext cx="213042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403AE" w14:textId="77777777" w:rsidR="00684A13" w:rsidRDefault="00C27AF6" w:rsidP="00684A13">
    <w:pPr>
      <w:pStyle w:val="Footer"/>
      <w:spacing w:before="0"/>
      <w:jc w:val="right"/>
      <w:rPr>
        <w:sz w:val="16"/>
        <w:szCs w:val="16"/>
      </w:rPr>
    </w:pPr>
    <w:r w:rsidRPr="007167F4">
      <w:rPr>
        <w:sz w:val="16"/>
        <w:szCs w:val="16"/>
      </w:rPr>
      <w:t>©</w:t>
    </w:r>
    <w:r>
      <w:rPr>
        <w:sz w:val="16"/>
        <w:szCs w:val="16"/>
      </w:rPr>
      <w:t xml:space="preserve"> </w:t>
    </w:r>
    <w:r w:rsidRPr="007167F4">
      <w:rPr>
        <w:sz w:val="16"/>
        <w:szCs w:val="16"/>
      </w:rPr>
      <w:t>2017 American Academy of Family Physicians Foundation</w:t>
    </w:r>
    <w:r w:rsidRPr="007167F4">
      <w:rPr>
        <w:noProof/>
        <w:sz w:val="16"/>
        <w:szCs w:val="16"/>
      </w:rPr>
      <mc:AlternateContent>
        <mc:Choice Requires="wps">
          <w:drawing>
            <wp:anchor distT="0" distB="0" distL="114300" distR="114300" simplePos="0" relativeHeight="251679744" behindDoc="1" locked="0" layoutInCell="1" allowOverlap="1" wp14:anchorId="7473F126" wp14:editId="1EF73AD0">
              <wp:simplePos x="0" y="0"/>
              <wp:positionH relativeFrom="page">
                <wp:align>right</wp:align>
              </wp:positionH>
              <wp:positionV relativeFrom="paragraph">
                <wp:posOffset>-120394</wp:posOffset>
              </wp:positionV>
              <wp:extent cx="7772400" cy="18288"/>
              <wp:effectExtent l="0" t="0" r="0" b="1270"/>
              <wp:wrapNone/>
              <wp:docPr id="7" name="Rectangle 7"/>
              <wp:cNvGraphicFramePr/>
              <a:graphic xmlns:a="http://schemas.openxmlformats.org/drawingml/2006/main">
                <a:graphicData uri="http://schemas.microsoft.com/office/word/2010/wordprocessingShape">
                  <wps:wsp>
                    <wps:cNvSpPr/>
                    <wps:spPr>
                      <a:xfrm>
                        <a:off x="0" y="0"/>
                        <a:ext cx="7772400" cy="18288"/>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57F726" w14:textId="77777777" w:rsidR="00C27AF6" w:rsidRDefault="00C27AF6" w:rsidP="00F647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30" style="position:absolute;left:0;text-align:left;margin-left:560.8pt;margin-top:-9.5pt;width:612pt;height:1.45pt;z-index:-251636736;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" fillcolor="#e37c1c [3205]" stroked="f" strokeweight="2pt">
              <v:textbox>
                <w:txbxContent>
                  <w:p w14:paraId="1257F726" w14:textId="77777777" w:rsidR="00C27AF6" w:rsidRDefault="00C27AF6" w:rsidP="00F64708"/>
                </w:txbxContent>
              </v:textbox>
              <w10:wrap anchorx="page"/>
            </v:rect>
          </w:pict>
        </mc:Fallback>
      </mc:AlternateContent>
    </w:r>
    <w:r w:rsidR="00684A13">
      <w:rPr>
        <w:sz w:val="16"/>
        <w:szCs w:val="16"/>
      </w:rPr>
      <w:t xml:space="preserve">  </w:t>
    </w:r>
  </w:p>
  <w:p w14:paraId="1ADF1674" w14:textId="016E3355" w:rsidR="00C27AF6" w:rsidRPr="00F64708" w:rsidRDefault="00684A13" w:rsidP="00684A13">
    <w:pPr>
      <w:pStyle w:val="Footer"/>
      <w:spacing w:before="0"/>
      <w:jc w:val="right"/>
      <w:rPr>
        <w:sz w:val="16"/>
        <w:szCs w:val="16"/>
      </w:rPr>
    </w:pPr>
    <w:r>
      <w:rPr>
        <w:sz w:val="16"/>
        <w:szCs w:val="16"/>
      </w:rPr>
      <w:t>Updated 10/17</w:t>
    </w:r>
    <w:r w:rsidR="00C27AF6" w:rsidRPr="007167F4">
      <w:rPr>
        <w:noProo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21B4" w14:textId="77777777" w:rsidR="00C27AF6" w:rsidRDefault="00C27AF6" w:rsidP="00114770">
      <w:pPr>
        <w:spacing w:after="0"/>
      </w:pPr>
      <w:r>
        <w:separator/>
      </w:r>
    </w:p>
  </w:footnote>
  <w:footnote w:type="continuationSeparator" w:id="0">
    <w:p w14:paraId="4D66D95F" w14:textId="77777777" w:rsidR="00C27AF6" w:rsidRDefault="00C27AF6" w:rsidP="001147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DE4BD" w14:textId="77777777" w:rsidR="00C27AF6" w:rsidRDefault="00C27AF6">
    <w:pPr>
      <w:pStyle w:val="Header"/>
    </w:pPr>
  </w:p>
  <w:p w14:paraId="5ADCD21E" w14:textId="77777777" w:rsidR="00C27AF6" w:rsidRDefault="00C27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A6C37" w14:textId="3B3682F5" w:rsidR="008B727D" w:rsidRDefault="008B727D" w:rsidP="008B727D">
    <w:pPr>
      <w:pStyle w:val="Header"/>
      <w:spacing w:before="0"/>
      <w:jc w:val="right"/>
    </w:pPr>
    <w:r>
      <w:rPr>
        <w:noProof/>
      </w:rPr>
      <w:drawing>
        <wp:anchor distT="0" distB="0" distL="114300" distR="114300" simplePos="0" relativeHeight="251677696" behindDoc="0" locked="0" layoutInCell="1" allowOverlap="1" wp14:anchorId="4B3B6491" wp14:editId="354AD5C9">
          <wp:simplePos x="0" y="0"/>
          <wp:positionH relativeFrom="margin">
            <wp:posOffset>-219075</wp:posOffset>
          </wp:positionH>
          <wp:positionV relativeFrom="paragraph">
            <wp:posOffset>-280670</wp:posOffset>
          </wp:positionV>
          <wp:extent cx="2402840" cy="770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AFP_RGB_Vaccinations_D01.png"/>
                  <pic:cNvPicPr/>
                </pic:nvPicPr>
                <pic:blipFill rotWithShape="1">
                  <a:blip r:embed="rId1" cstate="print">
                    <a:extLst>
                      <a:ext uri="{28A0092B-C50C-407E-A947-70E740481C1C}">
                        <a14:useLocalDpi xmlns:a14="http://schemas.microsoft.com/office/drawing/2010/main" val="0"/>
                      </a:ext>
                    </a:extLst>
                  </a:blip>
                  <a:srcRect t="-14574" b="-90976"/>
                  <a:stretch/>
                </pic:blipFill>
                <pic:spPr bwMode="auto">
                  <a:xfrm>
                    <a:off x="0" y="0"/>
                    <a:ext cx="2402840" cy="7702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99F017" w14:textId="2302BDC2" w:rsidR="004932FD" w:rsidRDefault="004932FD" w:rsidP="008B727D">
    <w:pPr>
      <w:pStyle w:val="Header"/>
      <w:spacing w:before="0"/>
      <w:jc w:val="right"/>
    </w:pPr>
  </w:p>
  <w:p w14:paraId="61E67341" w14:textId="77777777" w:rsidR="00C27AF6" w:rsidRDefault="00C27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501"/>
    <w:multiLevelType w:val="hybridMultilevel"/>
    <w:tmpl w:val="E5FA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B41E7"/>
    <w:multiLevelType w:val="hybridMultilevel"/>
    <w:tmpl w:val="FD0A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D5AE7"/>
    <w:multiLevelType w:val="hybridMultilevel"/>
    <w:tmpl w:val="362249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B33E30"/>
    <w:multiLevelType w:val="hybridMultilevel"/>
    <w:tmpl w:val="CCB48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233A19"/>
    <w:multiLevelType w:val="hybridMultilevel"/>
    <w:tmpl w:val="5246E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7B631A"/>
    <w:multiLevelType w:val="hybridMultilevel"/>
    <w:tmpl w:val="9356B4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237D333A"/>
    <w:multiLevelType w:val="hybridMultilevel"/>
    <w:tmpl w:val="943402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nsid w:val="290E407E"/>
    <w:multiLevelType w:val="hybridMultilevel"/>
    <w:tmpl w:val="B7164FCA"/>
    <w:lvl w:ilvl="0" w:tplc="0409000F">
      <w:start w:val="1"/>
      <w:numFmt w:val="decimal"/>
      <w:lvlText w:val="%1."/>
      <w:lvlJc w:val="left"/>
      <w:pPr>
        <w:ind w:left="720" w:hanging="360"/>
      </w:pPr>
      <w:rPr>
        <w:rFonts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37E23A5"/>
    <w:multiLevelType w:val="hybridMultilevel"/>
    <w:tmpl w:val="5CD6F58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8612B"/>
    <w:multiLevelType w:val="hybridMultilevel"/>
    <w:tmpl w:val="04347828"/>
    <w:lvl w:ilvl="0" w:tplc="3CDC11D2">
      <w:start w:val="1"/>
      <w:numFmt w:val="decimal"/>
      <w:pStyle w:val="Numbered"/>
      <w:lvlText w:val="%1."/>
      <w:lvlJc w:val="left"/>
      <w:pPr>
        <w:ind w:left="540" w:hanging="360"/>
      </w:pPr>
      <w:rPr>
        <w:rFonts w:ascii="Arial" w:eastAsiaTheme="minorEastAsia" w:hAnsi="Arial" w:cstheme="minorBidi"/>
        <w:b w:val="0"/>
        <w:color w:val="E37C1C" w:themeColor="accent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nsid w:val="37656027"/>
    <w:multiLevelType w:val="hybridMultilevel"/>
    <w:tmpl w:val="FDCAD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3DAB79F2"/>
    <w:multiLevelType w:val="hybridMultilevel"/>
    <w:tmpl w:val="4FF2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DD13B2"/>
    <w:multiLevelType w:val="hybridMultilevel"/>
    <w:tmpl w:val="9822B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C363DC"/>
    <w:multiLevelType w:val="hybridMultilevel"/>
    <w:tmpl w:val="F7C4C374"/>
    <w:lvl w:ilvl="0" w:tplc="BC04807E">
      <w:start w:val="1"/>
      <w:numFmt w:val="bullet"/>
      <w:pStyle w:val="Bullet1"/>
      <w:lvlText w:val=""/>
      <w:lvlJc w:val="left"/>
      <w:pPr>
        <w:ind w:left="720" w:hanging="360"/>
      </w:pPr>
      <w:rPr>
        <w:rFonts w:ascii="Symbol" w:hAnsi="Symbol" w:hint="default"/>
        <w:color w:val="E37C1C"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97697"/>
    <w:multiLevelType w:val="hybridMultilevel"/>
    <w:tmpl w:val="5B7E6604"/>
    <w:lvl w:ilvl="0" w:tplc="2B9A21AA">
      <w:start w:val="1"/>
      <w:numFmt w:val="bullet"/>
      <w:pStyle w:val="Bullet2"/>
      <w:lvlText w:val="–"/>
      <w:lvlJc w:val="left"/>
      <w:pPr>
        <w:ind w:left="720" w:hanging="360"/>
      </w:pPr>
      <w:rPr>
        <w:rFonts w:ascii="Arial" w:hAnsi="Arial" w:hint="default"/>
        <w:color w:val="2D637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41205"/>
    <w:multiLevelType w:val="hybridMultilevel"/>
    <w:tmpl w:val="98543696"/>
    <w:lvl w:ilvl="0" w:tplc="04090001">
      <w:start w:val="1"/>
      <w:numFmt w:val="bullet"/>
      <w:lvlText w:val=""/>
      <w:lvlJc w:val="left"/>
      <w:pPr>
        <w:ind w:left="720" w:hanging="360"/>
      </w:pPr>
      <w:rPr>
        <w:rFonts w:ascii="Symbol" w:hAnsi="Symbol" w:hint="default"/>
      </w:rPr>
    </w:lvl>
    <w:lvl w:ilvl="1" w:tplc="69CC595C">
      <w:start w:val="1"/>
      <w:numFmt w:val="decimal"/>
      <w:lvlText w:val="%2."/>
      <w:lvlJc w:val="left"/>
      <w:pPr>
        <w:ind w:left="1440" w:hanging="360"/>
      </w:pPr>
      <w:rPr>
        <w:i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4B85C0E"/>
    <w:multiLevelType w:val="hybridMultilevel"/>
    <w:tmpl w:val="B16E4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4BB4CB2"/>
    <w:multiLevelType w:val="hybridMultilevel"/>
    <w:tmpl w:val="32DA1CC8"/>
    <w:lvl w:ilvl="0" w:tplc="A07A12CC">
      <w:start w:val="1"/>
      <w:numFmt w:val="bullet"/>
      <w:lvlText w:val="●"/>
      <w:lvlJc w:val="left"/>
      <w:pPr>
        <w:tabs>
          <w:tab w:val="num" w:pos="720"/>
        </w:tabs>
        <w:ind w:left="720" w:hanging="360"/>
      </w:pPr>
      <w:rPr>
        <w:rFonts w:ascii="Verdana" w:hAnsi="Verdana" w:hint="default"/>
      </w:rPr>
    </w:lvl>
    <w:lvl w:ilvl="1" w:tplc="58F074B4" w:tentative="1">
      <w:start w:val="1"/>
      <w:numFmt w:val="bullet"/>
      <w:lvlText w:val="●"/>
      <w:lvlJc w:val="left"/>
      <w:pPr>
        <w:tabs>
          <w:tab w:val="num" w:pos="1440"/>
        </w:tabs>
        <w:ind w:left="1440" w:hanging="360"/>
      </w:pPr>
      <w:rPr>
        <w:rFonts w:ascii="Verdana" w:hAnsi="Verdana" w:hint="default"/>
      </w:rPr>
    </w:lvl>
    <w:lvl w:ilvl="2" w:tplc="BC8A90B0" w:tentative="1">
      <w:start w:val="1"/>
      <w:numFmt w:val="bullet"/>
      <w:lvlText w:val="●"/>
      <w:lvlJc w:val="left"/>
      <w:pPr>
        <w:tabs>
          <w:tab w:val="num" w:pos="2160"/>
        </w:tabs>
        <w:ind w:left="2160" w:hanging="360"/>
      </w:pPr>
      <w:rPr>
        <w:rFonts w:ascii="Verdana" w:hAnsi="Verdana" w:hint="default"/>
      </w:rPr>
    </w:lvl>
    <w:lvl w:ilvl="3" w:tplc="3946BD16" w:tentative="1">
      <w:start w:val="1"/>
      <w:numFmt w:val="bullet"/>
      <w:lvlText w:val="●"/>
      <w:lvlJc w:val="left"/>
      <w:pPr>
        <w:tabs>
          <w:tab w:val="num" w:pos="2880"/>
        </w:tabs>
        <w:ind w:left="2880" w:hanging="360"/>
      </w:pPr>
      <w:rPr>
        <w:rFonts w:ascii="Verdana" w:hAnsi="Verdana" w:hint="default"/>
      </w:rPr>
    </w:lvl>
    <w:lvl w:ilvl="4" w:tplc="7E12D8BE" w:tentative="1">
      <w:start w:val="1"/>
      <w:numFmt w:val="bullet"/>
      <w:lvlText w:val="●"/>
      <w:lvlJc w:val="left"/>
      <w:pPr>
        <w:tabs>
          <w:tab w:val="num" w:pos="3600"/>
        </w:tabs>
        <w:ind w:left="3600" w:hanging="360"/>
      </w:pPr>
      <w:rPr>
        <w:rFonts w:ascii="Verdana" w:hAnsi="Verdana" w:hint="default"/>
      </w:rPr>
    </w:lvl>
    <w:lvl w:ilvl="5" w:tplc="ACF25320" w:tentative="1">
      <w:start w:val="1"/>
      <w:numFmt w:val="bullet"/>
      <w:lvlText w:val="●"/>
      <w:lvlJc w:val="left"/>
      <w:pPr>
        <w:tabs>
          <w:tab w:val="num" w:pos="4320"/>
        </w:tabs>
        <w:ind w:left="4320" w:hanging="360"/>
      </w:pPr>
      <w:rPr>
        <w:rFonts w:ascii="Verdana" w:hAnsi="Verdana" w:hint="default"/>
      </w:rPr>
    </w:lvl>
    <w:lvl w:ilvl="6" w:tplc="54769FF4" w:tentative="1">
      <w:start w:val="1"/>
      <w:numFmt w:val="bullet"/>
      <w:lvlText w:val="●"/>
      <w:lvlJc w:val="left"/>
      <w:pPr>
        <w:tabs>
          <w:tab w:val="num" w:pos="5040"/>
        </w:tabs>
        <w:ind w:left="5040" w:hanging="360"/>
      </w:pPr>
      <w:rPr>
        <w:rFonts w:ascii="Verdana" w:hAnsi="Verdana" w:hint="default"/>
      </w:rPr>
    </w:lvl>
    <w:lvl w:ilvl="7" w:tplc="F388726A" w:tentative="1">
      <w:start w:val="1"/>
      <w:numFmt w:val="bullet"/>
      <w:lvlText w:val="●"/>
      <w:lvlJc w:val="left"/>
      <w:pPr>
        <w:tabs>
          <w:tab w:val="num" w:pos="5760"/>
        </w:tabs>
        <w:ind w:left="5760" w:hanging="360"/>
      </w:pPr>
      <w:rPr>
        <w:rFonts w:ascii="Verdana" w:hAnsi="Verdana" w:hint="default"/>
      </w:rPr>
    </w:lvl>
    <w:lvl w:ilvl="8" w:tplc="A5BE0248" w:tentative="1">
      <w:start w:val="1"/>
      <w:numFmt w:val="bullet"/>
      <w:lvlText w:val="●"/>
      <w:lvlJc w:val="left"/>
      <w:pPr>
        <w:tabs>
          <w:tab w:val="num" w:pos="6480"/>
        </w:tabs>
        <w:ind w:left="6480" w:hanging="360"/>
      </w:pPr>
      <w:rPr>
        <w:rFonts w:ascii="Verdana" w:hAnsi="Verdana" w:hint="default"/>
      </w:rPr>
    </w:lvl>
  </w:abstractNum>
  <w:abstractNum w:abstractNumId="18">
    <w:nsid w:val="664A605A"/>
    <w:multiLevelType w:val="hybridMultilevel"/>
    <w:tmpl w:val="32F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DC40D7"/>
    <w:multiLevelType w:val="hybridMultilevel"/>
    <w:tmpl w:val="709C9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AE6FFC"/>
    <w:multiLevelType w:val="hybridMultilevel"/>
    <w:tmpl w:val="5DF2A260"/>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6"/>
  </w:num>
  <w:num w:numId="4">
    <w:abstractNumId w:val="15"/>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5"/>
  </w:num>
  <w:num w:numId="7">
    <w:abstractNumId w:val="5"/>
  </w:num>
  <w:num w:numId="8">
    <w:abstractNumId w:val="10"/>
  </w:num>
  <w:num w:numId="9">
    <w:abstractNumId w:val="3"/>
  </w:num>
  <w:num w:numId="10">
    <w:abstractNumId w:val="0"/>
  </w:num>
  <w:num w:numId="11">
    <w:abstractNumId w:val="13"/>
  </w:num>
  <w:num w:numId="12">
    <w:abstractNumId w:val="14"/>
  </w:num>
  <w:num w:numId="13">
    <w:abstractNumId w:val="12"/>
  </w:num>
  <w:num w:numId="14">
    <w:abstractNumId w:val="4"/>
  </w:num>
  <w:num w:numId="15">
    <w:abstractNumId w:val="19"/>
  </w:num>
  <w:num w:numId="16">
    <w:abstractNumId w:val="18"/>
  </w:num>
  <w:num w:numId="17">
    <w:abstractNumId w:val="6"/>
  </w:num>
  <w:num w:numId="18">
    <w:abstractNumId w:val="20"/>
  </w:num>
  <w:num w:numId="19">
    <w:abstractNumId w:val="8"/>
  </w:num>
  <w:num w:numId="20">
    <w:abstractNumId w:val="11"/>
  </w:num>
  <w:num w:numId="21">
    <w:abstractNumId w:val="1"/>
  </w:num>
  <w:num w:numId="22">
    <w:abstractNumId w:val="9"/>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EDB"/>
    <w:rsid w:val="0000072D"/>
    <w:rsid w:val="0000573B"/>
    <w:rsid w:val="000120F1"/>
    <w:rsid w:val="0002573D"/>
    <w:rsid w:val="00037EF6"/>
    <w:rsid w:val="00055626"/>
    <w:rsid w:val="0006195E"/>
    <w:rsid w:val="00062F79"/>
    <w:rsid w:val="00065555"/>
    <w:rsid w:val="00067531"/>
    <w:rsid w:val="00083DB9"/>
    <w:rsid w:val="00090F1D"/>
    <w:rsid w:val="00094E25"/>
    <w:rsid w:val="000A1C5C"/>
    <w:rsid w:val="000A6B78"/>
    <w:rsid w:val="000B5864"/>
    <w:rsid w:val="000B6418"/>
    <w:rsid w:val="000C0110"/>
    <w:rsid w:val="000C7C9D"/>
    <w:rsid w:val="000D3C83"/>
    <w:rsid w:val="000F06B6"/>
    <w:rsid w:val="00114770"/>
    <w:rsid w:val="001166B9"/>
    <w:rsid w:val="00122DE2"/>
    <w:rsid w:val="00125298"/>
    <w:rsid w:val="00126C81"/>
    <w:rsid w:val="0013174D"/>
    <w:rsid w:val="00154F00"/>
    <w:rsid w:val="00155013"/>
    <w:rsid w:val="00155EDB"/>
    <w:rsid w:val="001560C8"/>
    <w:rsid w:val="00172C1B"/>
    <w:rsid w:val="001739BF"/>
    <w:rsid w:val="0017500B"/>
    <w:rsid w:val="00187BBE"/>
    <w:rsid w:val="00190992"/>
    <w:rsid w:val="00191C73"/>
    <w:rsid w:val="001A1399"/>
    <w:rsid w:val="001A4A48"/>
    <w:rsid w:val="001C1E5B"/>
    <w:rsid w:val="001D15BC"/>
    <w:rsid w:val="001D5B09"/>
    <w:rsid w:val="001E5941"/>
    <w:rsid w:val="00215B29"/>
    <w:rsid w:val="0024365E"/>
    <w:rsid w:val="00250619"/>
    <w:rsid w:val="00254405"/>
    <w:rsid w:val="00271705"/>
    <w:rsid w:val="00273238"/>
    <w:rsid w:val="00273E8A"/>
    <w:rsid w:val="002874E3"/>
    <w:rsid w:val="002B559D"/>
    <w:rsid w:val="002B684D"/>
    <w:rsid w:val="002D0AD3"/>
    <w:rsid w:val="003153DA"/>
    <w:rsid w:val="0031543A"/>
    <w:rsid w:val="00321540"/>
    <w:rsid w:val="00323274"/>
    <w:rsid w:val="003339FE"/>
    <w:rsid w:val="00340403"/>
    <w:rsid w:val="003421B7"/>
    <w:rsid w:val="00345868"/>
    <w:rsid w:val="0035077A"/>
    <w:rsid w:val="00357110"/>
    <w:rsid w:val="00364B34"/>
    <w:rsid w:val="00366907"/>
    <w:rsid w:val="003737A7"/>
    <w:rsid w:val="003747D4"/>
    <w:rsid w:val="003A0EF5"/>
    <w:rsid w:val="003A2747"/>
    <w:rsid w:val="003A3173"/>
    <w:rsid w:val="003A74F9"/>
    <w:rsid w:val="003C110D"/>
    <w:rsid w:val="003C1504"/>
    <w:rsid w:val="003C567A"/>
    <w:rsid w:val="003E5F3F"/>
    <w:rsid w:val="003E7429"/>
    <w:rsid w:val="003F2429"/>
    <w:rsid w:val="003F6505"/>
    <w:rsid w:val="00441DDC"/>
    <w:rsid w:val="00460A9A"/>
    <w:rsid w:val="00463DB1"/>
    <w:rsid w:val="004737F2"/>
    <w:rsid w:val="0047545F"/>
    <w:rsid w:val="004932FD"/>
    <w:rsid w:val="0049655A"/>
    <w:rsid w:val="004A6910"/>
    <w:rsid w:val="004A69B8"/>
    <w:rsid w:val="004C1AF5"/>
    <w:rsid w:val="004F22A1"/>
    <w:rsid w:val="005036AA"/>
    <w:rsid w:val="005047D3"/>
    <w:rsid w:val="00517940"/>
    <w:rsid w:val="00540A89"/>
    <w:rsid w:val="00540FC9"/>
    <w:rsid w:val="00541011"/>
    <w:rsid w:val="00553E69"/>
    <w:rsid w:val="00567FA7"/>
    <w:rsid w:val="0057143B"/>
    <w:rsid w:val="00572B41"/>
    <w:rsid w:val="005754EA"/>
    <w:rsid w:val="005B1521"/>
    <w:rsid w:val="005C7307"/>
    <w:rsid w:val="005D421C"/>
    <w:rsid w:val="005E25A3"/>
    <w:rsid w:val="005F1DC9"/>
    <w:rsid w:val="005F4781"/>
    <w:rsid w:val="005F7711"/>
    <w:rsid w:val="00602C31"/>
    <w:rsid w:val="00607849"/>
    <w:rsid w:val="00631BFD"/>
    <w:rsid w:val="00633DE6"/>
    <w:rsid w:val="00646F1A"/>
    <w:rsid w:val="00650051"/>
    <w:rsid w:val="0065661E"/>
    <w:rsid w:val="00664E80"/>
    <w:rsid w:val="006731C9"/>
    <w:rsid w:val="00684A13"/>
    <w:rsid w:val="00692B51"/>
    <w:rsid w:val="006B16AF"/>
    <w:rsid w:val="006D05E0"/>
    <w:rsid w:val="006D18BF"/>
    <w:rsid w:val="006D2B6E"/>
    <w:rsid w:val="006E0E7B"/>
    <w:rsid w:val="006E16E3"/>
    <w:rsid w:val="007012CA"/>
    <w:rsid w:val="00714AB2"/>
    <w:rsid w:val="007167F4"/>
    <w:rsid w:val="00732592"/>
    <w:rsid w:val="00733FC4"/>
    <w:rsid w:val="0075794E"/>
    <w:rsid w:val="0076342D"/>
    <w:rsid w:val="0076433A"/>
    <w:rsid w:val="0076492F"/>
    <w:rsid w:val="007668F6"/>
    <w:rsid w:val="00773613"/>
    <w:rsid w:val="007746E0"/>
    <w:rsid w:val="007A28F5"/>
    <w:rsid w:val="007B791A"/>
    <w:rsid w:val="007C4AD3"/>
    <w:rsid w:val="007C5DD8"/>
    <w:rsid w:val="007D7560"/>
    <w:rsid w:val="007E2F26"/>
    <w:rsid w:val="007E61B1"/>
    <w:rsid w:val="007E6AA9"/>
    <w:rsid w:val="007F02C5"/>
    <w:rsid w:val="0080714E"/>
    <w:rsid w:val="00834944"/>
    <w:rsid w:val="00847FDA"/>
    <w:rsid w:val="00850581"/>
    <w:rsid w:val="008579BF"/>
    <w:rsid w:val="008648E9"/>
    <w:rsid w:val="008768D7"/>
    <w:rsid w:val="008A1D21"/>
    <w:rsid w:val="008A1D62"/>
    <w:rsid w:val="008A2CCE"/>
    <w:rsid w:val="008A7BBC"/>
    <w:rsid w:val="008B727D"/>
    <w:rsid w:val="008C6957"/>
    <w:rsid w:val="008E13C5"/>
    <w:rsid w:val="008E63EF"/>
    <w:rsid w:val="00906F61"/>
    <w:rsid w:val="00922ED6"/>
    <w:rsid w:val="00934103"/>
    <w:rsid w:val="00945842"/>
    <w:rsid w:val="00960443"/>
    <w:rsid w:val="00963EB2"/>
    <w:rsid w:val="00967E8F"/>
    <w:rsid w:val="0098250D"/>
    <w:rsid w:val="00983DDF"/>
    <w:rsid w:val="0099464B"/>
    <w:rsid w:val="009A09C6"/>
    <w:rsid w:val="009A723D"/>
    <w:rsid w:val="009C073B"/>
    <w:rsid w:val="009C503F"/>
    <w:rsid w:val="009C6B12"/>
    <w:rsid w:val="009C7CAB"/>
    <w:rsid w:val="009D3143"/>
    <w:rsid w:val="009D3941"/>
    <w:rsid w:val="009D4DF7"/>
    <w:rsid w:val="009E7CB6"/>
    <w:rsid w:val="009F1174"/>
    <w:rsid w:val="009F5E36"/>
    <w:rsid w:val="00A142B7"/>
    <w:rsid w:val="00A16F5B"/>
    <w:rsid w:val="00A31399"/>
    <w:rsid w:val="00A334AB"/>
    <w:rsid w:val="00A335F0"/>
    <w:rsid w:val="00A36A94"/>
    <w:rsid w:val="00A47DFF"/>
    <w:rsid w:val="00A630A3"/>
    <w:rsid w:val="00A670F2"/>
    <w:rsid w:val="00A82C3C"/>
    <w:rsid w:val="00AB6579"/>
    <w:rsid w:val="00AD5BB8"/>
    <w:rsid w:val="00AF1FF3"/>
    <w:rsid w:val="00AF7F22"/>
    <w:rsid w:val="00B23506"/>
    <w:rsid w:val="00B36BD1"/>
    <w:rsid w:val="00B4002D"/>
    <w:rsid w:val="00B45FB7"/>
    <w:rsid w:val="00B47F4A"/>
    <w:rsid w:val="00B52963"/>
    <w:rsid w:val="00B60151"/>
    <w:rsid w:val="00B65391"/>
    <w:rsid w:val="00B76BA3"/>
    <w:rsid w:val="00B91E73"/>
    <w:rsid w:val="00B922BA"/>
    <w:rsid w:val="00B96455"/>
    <w:rsid w:val="00BB1872"/>
    <w:rsid w:val="00BB390B"/>
    <w:rsid w:val="00BD2E5D"/>
    <w:rsid w:val="00BD5157"/>
    <w:rsid w:val="00BF73AA"/>
    <w:rsid w:val="00C07D40"/>
    <w:rsid w:val="00C20CB1"/>
    <w:rsid w:val="00C21E65"/>
    <w:rsid w:val="00C232D1"/>
    <w:rsid w:val="00C23683"/>
    <w:rsid w:val="00C2660D"/>
    <w:rsid w:val="00C27AF6"/>
    <w:rsid w:val="00C27D6B"/>
    <w:rsid w:val="00C31AE0"/>
    <w:rsid w:val="00C52F23"/>
    <w:rsid w:val="00C703C4"/>
    <w:rsid w:val="00C725FF"/>
    <w:rsid w:val="00C75715"/>
    <w:rsid w:val="00C80AB1"/>
    <w:rsid w:val="00C85FE7"/>
    <w:rsid w:val="00CA0D77"/>
    <w:rsid w:val="00CA4E70"/>
    <w:rsid w:val="00CB7E76"/>
    <w:rsid w:val="00CC3D01"/>
    <w:rsid w:val="00CC7AF7"/>
    <w:rsid w:val="00CE2D30"/>
    <w:rsid w:val="00CE5669"/>
    <w:rsid w:val="00CF62CA"/>
    <w:rsid w:val="00D158E6"/>
    <w:rsid w:val="00D16F04"/>
    <w:rsid w:val="00D227C0"/>
    <w:rsid w:val="00D32D93"/>
    <w:rsid w:val="00D35967"/>
    <w:rsid w:val="00D427F8"/>
    <w:rsid w:val="00D47540"/>
    <w:rsid w:val="00D65949"/>
    <w:rsid w:val="00D71459"/>
    <w:rsid w:val="00D7147D"/>
    <w:rsid w:val="00D72B11"/>
    <w:rsid w:val="00D95DC2"/>
    <w:rsid w:val="00DC0495"/>
    <w:rsid w:val="00DD729E"/>
    <w:rsid w:val="00DE03AD"/>
    <w:rsid w:val="00DE4828"/>
    <w:rsid w:val="00E03C90"/>
    <w:rsid w:val="00E07F31"/>
    <w:rsid w:val="00E15595"/>
    <w:rsid w:val="00E1747B"/>
    <w:rsid w:val="00E342C8"/>
    <w:rsid w:val="00E4055D"/>
    <w:rsid w:val="00E67907"/>
    <w:rsid w:val="00E7215E"/>
    <w:rsid w:val="00E84075"/>
    <w:rsid w:val="00EA171F"/>
    <w:rsid w:val="00EA1FBE"/>
    <w:rsid w:val="00EA61EE"/>
    <w:rsid w:val="00EC0CF6"/>
    <w:rsid w:val="00EC1243"/>
    <w:rsid w:val="00EC198F"/>
    <w:rsid w:val="00ED4127"/>
    <w:rsid w:val="00ED4F07"/>
    <w:rsid w:val="00EF2EB9"/>
    <w:rsid w:val="00F02B9F"/>
    <w:rsid w:val="00F20DC6"/>
    <w:rsid w:val="00F22E27"/>
    <w:rsid w:val="00F309E3"/>
    <w:rsid w:val="00F323D2"/>
    <w:rsid w:val="00F40ADA"/>
    <w:rsid w:val="00F42568"/>
    <w:rsid w:val="00F616CB"/>
    <w:rsid w:val="00F64708"/>
    <w:rsid w:val="00F76AA4"/>
    <w:rsid w:val="00F83A2D"/>
    <w:rsid w:val="00F9502D"/>
    <w:rsid w:val="00FD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E38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664E80"/>
    <w:pPr>
      <w:numPr>
        <w:numId w:val="11"/>
      </w:numPr>
      <w:spacing w:after="0" w:line="240" w:lineRule="auto"/>
      <w:ind w:left="461" w:hanging="274"/>
      <w:contextualSpacing w:val="0"/>
    </w:pPr>
    <w:rPr>
      <w:iCs/>
    </w:rPr>
  </w:style>
  <w:style w:type="paragraph" w:customStyle="1" w:styleId="Bullet2">
    <w:name w:val="Bullet 2"/>
    <w:basedOn w:val="ListParagraph"/>
    <w:link w:val="Bullet2Char"/>
    <w:qFormat/>
    <w:rsid w:val="00664E80"/>
    <w:pPr>
      <w:numPr>
        <w:numId w:val="12"/>
      </w:numPr>
      <w:spacing w:before="60" w:after="60" w:line="240" w:lineRule="auto"/>
      <w:ind w:left="734" w:hanging="187"/>
      <w:contextualSpacing w:val="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664E80"/>
    <w:rPr>
      <w:rFonts w:ascii="Arial" w:eastAsiaTheme="minorEastAsia" w:hAnsi="Arial"/>
      <w:iCs/>
      <w:color w:val="3E444F" w:themeColor="accent3"/>
    </w:rPr>
  </w:style>
  <w:style w:type="character" w:customStyle="1" w:styleId="Bullet2Char">
    <w:name w:val="Bullet 2 Char"/>
    <w:basedOn w:val="ListParagraphChar"/>
    <w:link w:val="Bullet2"/>
    <w:rsid w:val="00664E80"/>
    <w:rPr>
      <w:rFonts w:ascii="Arial" w:eastAsiaTheme="minorEastAsia" w:hAnsi="Arial"/>
      <w:iCs/>
      <w:color w:val="3E444F" w:themeColor="accent3"/>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character" w:customStyle="1" w:styleId="apple-converted-space">
    <w:name w:val="apple-converted-space"/>
    <w:rsid w:val="00664E80"/>
  </w:style>
  <w:style w:type="paragraph" w:customStyle="1" w:styleId="Default">
    <w:name w:val="Default"/>
    <w:rsid w:val="00664E80"/>
    <w:pPr>
      <w:autoSpaceDE w:val="0"/>
      <w:autoSpaceDN w:val="0"/>
      <w:adjustRightInd w:val="0"/>
      <w:spacing w:after="0" w:line="240" w:lineRule="auto"/>
    </w:pPr>
    <w:rPr>
      <w:rFonts w:ascii="Calibri" w:eastAsia="Calibri" w:hAnsi="Calibri" w:cs="Calibri"/>
      <w:color w:val="000000"/>
      <w:sz w:val="24"/>
      <w:szCs w:val="24"/>
    </w:rPr>
  </w:style>
  <w:style w:type="paragraph" w:customStyle="1" w:styleId="Numbered">
    <w:name w:val="Numbered"/>
    <w:basedOn w:val="Bullet1"/>
    <w:link w:val="NumberedChar"/>
    <w:qFormat/>
    <w:rsid w:val="00273238"/>
    <w:pPr>
      <w:numPr>
        <w:numId w:val="22"/>
      </w:numPr>
    </w:pPr>
  </w:style>
  <w:style w:type="character" w:customStyle="1" w:styleId="NumberedChar">
    <w:name w:val="Numbered Char"/>
    <w:basedOn w:val="Bullet1Char"/>
    <w:link w:val="Numbered"/>
    <w:rsid w:val="00273238"/>
    <w:rPr>
      <w:rFonts w:ascii="Arial" w:eastAsiaTheme="minorEastAsia" w:hAnsi="Arial"/>
      <w:iCs/>
      <w:color w:val="3E444F" w:themeColor="accent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6AF"/>
    <w:pPr>
      <w:spacing w:before="160" w:after="160" w:line="240" w:lineRule="auto"/>
    </w:pPr>
    <w:rPr>
      <w:rFonts w:ascii="Arial" w:hAnsi="Arial"/>
      <w:color w:val="3E444F" w:themeColor="accent3"/>
    </w:rPr>
  </w:style>
  <w:style w:type="paragraph" w:styleId="Heading1">
    <w:name w:val="heading 1"/>
    <w:next w:val="Normal"/>
    <w:link w:val="Heading1Char"/>
    <w:uiPriority w:val="9"/>
    <w:qFormat/>
    <w:rsid w:val="007167F4"/>
    <w:pPr>
      <w:keepNext/>
      <w:keepLines/>
      <w:pBdr>
        <w:bottom w:val="single" w:sz="4" w:space="1" w:color="3E444F" w:themeColor="accent3"/>
      </w:pBdr>
      <w:spacing w:before="480" w:after="0" w:line="240" w:lineRule="auto"/>
      <w:outlineLvl w:val="0"/>
    </w:pPr>
    <w:rPr>
      <w:rFonts w:ascii="Garamond" w:eastAsiaTheme="majorEastAsia" w:hAnsi="Garamond" w:cstheme="majorBidi"/>
      <w:b/>
      <w:bCs/>
      <w:color w:val="AC2641" w:themeColor="accent1"/>
      <w:sz w:val="36"/>
      <w:szCs w:val="28"/>
    </w:rPr>
  </w:style>
  <w:style w:type="paragraph" w:styleId="Heading2">
    <w:name w:val="heading 2"/>
    <w:next w:val="Normal"/>
    <w:link w:val="Heading2Char"/>
    <w:uiPriority w:val="9"/>
    <w:unhideWhenUsed/>
    <w:qFormat/>
    <w:rsid w:val="005D421C"/>
    <w:pPr>
      <w:keepNext/>
      <w:keepLines/>
      <w:spacing w:before="320" w:after="0" w:line="240" w:lineRule="auto"/>
      <w:outlineLvl w:val="1"/>
    </w:pPr>
    <w:rPr>
      <w:rFonts w:asciiTheme="majorHAnsi" w:eastAsiaTheme="majorEastAsia" w:hAnsiTheme="majorHAnsi" w:cstheme="majorBidi"/>
      <w:iCs/>
      <w:color w:val="AC2641"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770"/>
    <w:pPr>
      <w:tabs>
        <w:tab w:val="center" w:pos="4680"/>
        <w:tab w:val="right" w:pos="9360"/>
      </w:tabs>
      <w:spacing w:after="0"/>
    </w:pPr>
  </w:style>
  <w:style w:type="character" w:customStyle="1" w:styleId="HeaderChar">
    <w:name w:val="Header Char"/>
    <w:basedOn w:val="DefaultParagraphFont"/>
    <w:link w:val="Header"/>
    <w:uiPriority w:val="99"/>
    <w:rsid w:val="00114770"/>
  </w:style>
  <w:style w:type="paragraph" w:styleId="Footer">
    <w:name w:val="footer"/>
    <w:basedOn w:val="Normal"/>
    <w:link w:val="FooterChar"/>
    <w:uiPriority w:val="99"/>
    <w:unhideWhenUsed/>
    <w:rsid w:val="00114770"/>
    <w:pPr>
      <w:tabs>
        <w:tab w:val="center" w:pos="4680"/>
        <w:tab w:val="right" w:pos="9360"/>
      </w:tabs>
      <w:spacing w:after="0"/>
    </w:pPr>
  </w:style>
  <w:style w:type="character" w:customStyle="1" w:styleId="FooterChar">
    <w:name w:val="Footer Char"/>
    <w:basedOn w:val="DefaultParagraphFont"/>
    <w:link w:val="Footer"/>
    <w:uiPriority w:val="99"/>
    <w:rsid w:val="00114770"/>
  </w:style>
  <w:style w:type="paragraph" w:styleId="NormalWeb">
    <w:name w:val="Normal (Web)"/>
    <w:basedOn w:val="Normal"/>
    <w:uiPriority w:val="99"/>
    <w:unhideWhenUsed/>
    <w:rsid w:val="00572B41"/>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17940"/>
    <w:rPr>
      <w:sz w:val="16"/>
      <w:szCs w:val="16"/>
    </w:rPr>
  </w:style>
  <w:style w:type="paragraph" w:styleId="CommentText">
    <w:name w:val="annotation text"/>
    <w:basedOn w:val="Normal"/>
    <w:link w:val="CommentTextChar"/>
    <w:uiPriority w:val="99"/>
    <w:semiHidden/>
    <w:unhideWhenUsed/>
    <w:rsid w:val="00517940"/>
    <w:rPr>
      <w:sz w:val="20"/>
      <w:szCs w:val="20"/>
    </w:rPr>
  </w:style>
  <w:style w:type="character" w:customStyle="1" w:styleId="CommentTextChar">
    <w:name w:val="Comment Text Char"/>
    <w:basedOn w:val="DefaultParagraphFont"/>
    <w:link w:val="CommentText"/>
    <w:uiPriority w:val="99"/>
    <w:semiHidden/>
    <w:rsid w:val="00517940"/>
    <w:rPr>
      <w:sz w:val="20"/>
      <w:szCs w:val="20"/>
    </w:rPr>
  </w:style>
  <w:style w:type="paragraph" w:styleId="CommentSubject">
    <w:name w:val="annotation subject"/>
    <w:basedOn w:val="CommentText"/>
    <w:next w:val="CommentText"/>
    <w:link w:val="CommentSubjectChar"/>
    <w:uiPriority w:val="99"/>
    <w:semiHidden/>
    <w:unhideWhenUsed/>
    <w:rsid w:val="00517940"/>
    <w:rPr>
      <w:b/>
      <w:bCs/>
    </w:rPr>
  </w:style>
  <w:style w:type="character" w:customStyle="1" w:styleId="CommentSubjectChar">
    <w:name w:val="Comment Subject Char"/>
    <w:basedOn w:val="CommentTextChar"/>
    <w:link w:val="CommentSubject"/>
    <w:uiPriority w:val="99"/>
    <w:semiHidden/>
    <w:rsid w:val="00517940"/>
    <w:rPr>
      <w:b/>
      <w:bCs/>
      <w:sz w:val="20"/>
      <w:szCs w:val="20"/>
    </w:rPr>
  </w:style>
  <w:style w:type="paragraph" w:styleId="BalloonText">
    <w:name w:val="Balloon Text"/>
    <w:basedOn w:val="Normal"/>
    <w:link w:val="BalloonTextChar"/>
    <w:uiPriority w:val="99"/>
    <w:semiHidden/>
    <w:unhideWhenUsed/>
    <w:rsid w:val="005179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40"/>
    <w:rPr>
      <w:rFonts w:ascii="Tahoma" w:hAnsi="Tahoma" w:cs="Tahoma"/>
      <w:sz w:val="16"/>
      <w:szCs w:val="16"/>
    </w:rPr>
  </w:style>
  <w:style w:type="character" w:styleId="Hyperlink">
    <w:name w:val="Hyperlink"/>
    <w:unhideWhenUsed/>
    <w:rsid w:val="00517940"/>
    <w:rPr>
      <w:rFonts w:ascii="Arial" w:hAnsi="Arial" w:cs="Arial" w:hint="default"/>
      <w:color w:val="444492"/>
      <w:sz w:val="22"/>
      <w:u w:val="single"/>
    </w:rPr>
  </w:style>
  <w:style w:type="paragraph" w:styleId="ListParagraph">
    <w:name w:val="List Paragraph"/>
    <w:basedOn w:val="Normal"/>
    <w:link w:val="ListParagraphChar"/>
    <w:uiPriority w:val="34"/>
    <w:qFormat/>
    <w:rsid w:val="00E4055D"/>
    <w:pPr>
      <w:spacing w:before="120" w:after="200" w:line="360" w:lineRule="auto"/>
      <w:ind w:left="720"/>
      <w:contextualSpacing/>
    </w:pPr>
    <w:rPr>
      <w:rFonts w:eastAsiaTheme="minorEastAsia"/>
    </w:rPr>
  </w:style>
  <w:style w:type="character" w:styleId="FollowedHyperlink">
    <w:name w:val="FollowedHyperlink"/>
    <w:basedOn w:val="DefaultParagraphFont"/>
    <w:uiPriority w:val="99"/>
    <w:semiHidden/>
    <w:unhideWhenUsed/>
    <w:rsid w:val="00F42568"/>
    <w:rPr>
      <w:color w:val="4F81BD" w:themeColor="followedHyperlink"/>
      <w:u w:val="single"/>
    </w:rPr>
  </w:style>
  <w:style w:type="paragraph" w:styleId="Title">
    <w:name w:val="Title"/>
    <w:basedOn w:val="Normal"/>
    <w:next w:val="Normal"/>
    <w:link w:val="TitleChar"/>
    <w:uiPriority w:val="10"/>
    <w:qFormat/>
    <w:rsid w:val="000B6418"/>
    <w:pPr>
      <w:pBdr>
        <w:bottom w:val="single" w:sz="8" w:space="4" w:color="AC2641"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0B6418"/>
    <w:rPr>
      <w:rFonts w:ascii="Arial" w:eastAsiaTheme="majorEastAsia" w:hAnsi="Arial" w:cstheme="majorBidi"/>
      <w:color w:val="E37C1C" w:themeColor="accent2"/>
      <w:spacing w:val="5"/>
      <w:kern w:val="28"/>
      <w:sz w:val="52"/>
      <w:szCs w:val="52"/>
    </w:rPr>
  </w:style>
  <w:style w:type="character" w:customStyle="1" w:styleId="Heading1Char">
    <w:name w:val="Heading 1 Char"/>
    <w:basedOn w:val="DefaultParagraphFont"/>
    <w:link w:val="Heading1"/>
    <w:uiPriority w:val="9"/>
    <w:rsid w:val="007167F4"/>
    <w:rPr>
      <w:rFonts w:ascii="Garamond" w:eastAsiaTheme="majorEastAsia" w:hAnsi="Garamond" w:cstheme="majorBidi"/>
      <w:b/>
      <w:bCs/>
      <w:color w:val="AC2641" w:themeColor="accent1"/>
      <w:sz w:val="36"/>
      <w:szCs w:val="28"/>
    </w:rPr>
  </w:style>
  <w:style w:type="character" w:styleId="Strong">
    <w:name w:val="Strong"/>
    <w:basedOn w:val="DefaultParagraphFont"/>
    <w:uiPriority w:val="22"/>
    <w:qFormat/>
    <w:rsid w:val="000B6418"/>
    <w:rPr>
      <w:b/>
      <w:bCs/>
    </w:rPr>
  </w:style>
  <w:style w:type="character" w:styleId="IntenseEmphasis">
    <w:name w:val="Intense Emphasis"/>
    <w:basedOn w:val="DefaultParagraphFont"/>
    <w:uiPriority w:val="21"/>
    <w:qFormat/>
    <w:rsid w:val="000B6418"/>
    <w:rPr>
      <w:b/>
      <w:bCs/>
      <w:i/>
      <w:iCs/>
      <w:color w:val="AC2641" w:themeColor="accent1"/>
    </w:rPr>
  </w:style>
  <w:style w:type="paragraph" w:styleId="NoSpacing">
    <w:name w:val="No Spacing"/>
    <w:uiPriority w:val="1"/>
    <w:qFormat/>
    <w:rsid w:val="00215B29"/>
    <w:pPr>
      <w:spacing w:after="0" w:line="240" w:lineRule="auto"/>
    </w:pPr>
    <w:rPr>
      <w:rFonts w:ascii="Arial" w:hAnsi="Arial"/>
      <w:color w:val="E37C1C" w:themeColor="accent2"/>
    </w:rPr>
  </w:style>
  <w:style w:type="character" w:customStyle="1" w:styleId="Heading2Char">
    <w:name w:val="Heading 2 Char"/>
    <w:basedOn w:val="DefaultParagraphFont"/>
    <w:link w:val="Heading2"/>
    <w:uiPriority w:val="9"/>
    <w:rsid w:val="005D421C"/>
    <w:rPr>
      <w:rFonts w:asciiTheme="majorHAnsi" w:eastAsiaTheme="majorEastAsia" w:hAnsiTheme="majorHAnsi" w:cstheme="majorBidi"/>
      <w:iCs/>
      <w:color w:val="AC2641" w:themeColor="accent1"/>
      <w:sz w:val="28"/>
      <w:szCs w:val="26"/>
    </w:rPr>
  </w:style>
  <w:style w:type="paragraph" w:customStyle="1" w:styleId="Bullet1">
    <w:name w:val="Bullet 1"/>
    <w:basedOn w:val="ListParagraph"/>
    <w:link w:val="Bullet1Char"/>
    <w:qFormat/>
    <w:rsid w:val="00664E80"/>
    <w:pPr>
      <w:numPr>
        <w:numId w:val="11"/>
      </w:numPr>
      <w:spacing w:after="0" w:line="240" w:lineRule="auto"/>
      <w:ind w:left="461" w:hanging="274"/>
      <w:contextualSpacing w:val="0"/>
    </w:pPr>
    <w:rPr>
      <w:iCs/>
    </w:rPr>
  </w:style>
  <w:style w:type="paragraph" w:customStyle="1" w:styleId="Bullet2">
    <w:name w:val="Bullet 2"/>
    <w:basedOn w:val="ListParagraph"/>
    <w:link w:val="Bullet2Char"/>
    <w:qFormat/>
    <w:rsid w:val="00664E80"/>
    <w:pPr>
      <w:numPr>
        <w:numId w:val="12"/>
      </w:numPr>
      <w:spacing w:before="60" w:after="60" w:line="240" w:lineRule="auto"/>
      <w:ind w:left="734" w:hanging="187"/>
      <w:contextualSpacing w:val="0"/>
    </w:pPr>
    <w:rPr>
      <w:iCs/>
      <w:sz w:val="20"/>
    </w:rPr>
  </w:style>
  <w:style w:type="character" w:customStyle="1" w:styleId="ListParagraphChar">
    <w:name w:val="List Paragraph Char"/>
    <w:basedOn w:val="DefaultParagraphFont"/>
    <w:link w:val="ListParagraph"/>
    <w:uiPriority w:val="34"/>
    <w:rsid w:val="000C0110"/>
    <w:rPr>
      <w:rFonts w:ascii="Arial" w:eastAsiaTheme="minorEastAsia" w:hAnsi="Arial"/>
    </w:rPr>
  </w:style>
  <w:style w:type="character" w:customStyle="1" w:styleId="Bullet1Char">
    <w:name w:val="Bullet 1 Char"/>
    <w:basedOn w:val="ListParagraphChar"/>
    <w:link w:val="Bullet1"/>
    <w:rsid w:val="00664E80"/>
    <w:rPr>
      <w:rFonts w:ascii="Arial" w:eastAsiaTheme="minorEastAsia" w:hAnsi="Arial"/>
      <w:iCs/>
      <w:color w:val="3E444F" w:themeColor="accent3"/>
    </w:rPr>
  </w:style>
  <w:style w:type="character" w:customStyle="1" w:styleId="Bullet2Char">
    <w:name w:val="Bullet 2 Char"/>
    <w:basedOn w:val="ListParagraphChar"/>
    <w:link w:val="Bullet2"/>
    <w:rsid w:val="00664E80"/>
    <w:rPr>
      <w:rFonts w:ascii="Arial" w:eastAsiaTheme="minorEastAsia" w:hAnsi="Arial"/>
      <w:iCs/>
      <w:color w:val="3E444F" w:themeColor="accent3"/>
      <w:sz w:val="20"/>
    </w:rPr>
  </w:style>
  <w:style w:type="paragraph" w:styleId="EndnoteText">
    <w:name w:val="endnote text"/>
    <w:basedOn w:val="Normal"/>
    <w:link w:val="EndnoteTextChar"/>
    <w:uiPriority w:val="99"/>
    <w:unhideWhenUsed/>
    <w:rsid w:val="00254405"/>
    <w:pPr>
      <w:spacing w:before="0" w:after="0"/>
    </w:pPr>
    <w:rPr>
      <w:sz w:val="20"/>
      <w:szCs w:val="20"/>
    </w:rPr>
  </w:style>
  <w:style w:type="character" w:customStyle="1" w:styleId="EndnoteTextChar">
    <w:name w:val="Endnote Text Char"/>
    <w:basedOn w:val="DefaultParagraphFont"/>
    <w:link w:val="EndnoteText"/>
    <w:uiPriority w:val="99"/>
    <w:rsid w:val="00254405"/>
    <w:rPr>
      <w:rFonts w:ascii="Arial" w:hAnsi="Arial"/>
      <w:sz w:val="20"/>
      <w:szCs w:val="20"/>
    </w:rPr>
  </w:style>
  <w:style w:type="character" w:styleId="EndnoteReference">
    <w:name w:val="endnote reference"/>
    <w:basedOn w:val="DefaultParagraphFont"/>
    <w:uiPriority w:val="99"/>
    <w:semiHidden/>
    <w:unhideWhenUsed/>
    <w:rsid w:val="00254405"/>
    <w:rPr>
      <w:vertAlign w:val="superscript"/>
    </w:rPr>
  </w:style>
  <w:style w:type="paragraph" w:customStyle="1" w:styleId="Purpose">
    <w:name w:val="Purpose"/>
    <w:basedOn w:val="Normal"/>
    <w:link w:val="PurposeChar"/>
    <w:qFormat/>
    <w:rsid w:val="00B4002D"/>
    <w:pPr>
      <w:spacing w:before="60"/>
    </w:pPr>
  </w:style>
  <w:style w:type="character" w:customStyle="1" w:styleId="PurposeChar">
    <w:name w:val="Purpose Char"/>
    <w:basedOn w:val="DefaultParagraphFont"/>
    <w:link w:val="Purpose"/>
    <w:rsid w:val="00B4002D"/>
    <w:rPr>
      <w:rFonts w:ascii="Arial" w:hAnsi="Arial"/>
      <w:color w:val="3E444F" w:themeColor="accent3"/>
    </w:rPr>
  </w:style>
  <w:style w:type="character" w:customStyle="1" w:styleId="apple-converted-space">
    <w:name w:val="apple-converted-space"/>
    <w:rsid w:val="00664E80"/>
  </w:style>
  <w:style w:type="paragraph" w:customStyle="1" w:styleId="Default">
    <w:name w:val="Default"/>
    <w:rsid w:val="00664E80"/>
    <w:pPr>
      <w:autoSpaceDE w:val="0"/>
      <w:autoSpaceDN w:val="0"/>
      <w:adjustRightInd w:val="0"/>
      <w:spacing w:after="0" w:line="240" w:lineRule="auto"/>
    </w:pPr>
    <w:rPr>
      <w:rFonts w:ascii="Calibri" w:eastAsia="Calibri" w:hAnsi="Calibri" w:cs="Calibri"/>
      <w:color w:val="000000"/>
      <w:sz w:val="24"/>
      <w:szCs w:val="24"/>
    </w:rPr>
  </w:style>
  <w:style w:type="paragraph" w:customStyle="1" w:styleId="Numbered">
    <w:name w:val="Numbered"/>
    <w:basedOn w:val="Bullet1"/>
    <w:link w:val="NumberedChar"/>
    <w:qFormat/>
    <w:rsid w:val="00273238"/>
    <w:pPr>
      <w:numPr>
        <w:numId w:val="22"/>
      </w:numPr>
    </w:pPr>
  </w:style>
  <w:style w:type="character" w:customStyle="1" w:styleId="NumberedChar">
    <w:name w:val="Numbered Char"/>
    <w:basedOn w:val="Bullet1Char"/>
    <w:link w:val="Numbered"/>
    <w:rsid w:val="00273238"/>
    <w:rPr>
      <w:rFonts w:ascii="Arial" w:eastAsiaTheme="minorEastAsia" w:hAnsi="Arial"/>
      <w:iCs/>
      <w:color w:val="3E444F" w:themeColor="accent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92988">
      <w:bodyDiv w:val="1"/>
      <w:marLeft w:val="0"/>
      <w:marRight w:val="0"/>
      <w:marTop w:val="0"/>
      <w:marBottom w:val="0"/>
      <w:divBdr>
        <w:top w:val="none" w:sz="0" w:space="0" w:color="auto"/>
        <w:left w:val="none" w:sz="0" w:space="0" w:color="auto"/>
        <w:bottom w:val="none" w:sz="0" w:space="0" w:color="auto"/>
        <w:right w:val="none" w:sz="0" w:space="0" w:color="auto"/>
      </w:divBdr>
    </w:div>
    <w:div w:id="739905760">
      <w:bodyDiv w:val="1"/>
      <w:marLeft w:val="0"/>
      <w:marRight w:val="0"/>
      <w:marTop w:val="0"/>
      <w:marBottom w:val="0"/>
      <w:divBdr>
        <w:top w:val="none" w:sz="0" w:space="0" w:color="auto"/>
        <w:left w:val="none" w:sz="0" w:space="0" w:color="auto"/>
        <w:bottom w:val="none" w:sz="0" w:space="0" w:color="auto"/>
        <w:right w:val="none" w:sz="0" w:space="0" w:color="auto"/>
      </w:divBdr>
    </w:div>
    <w:div w:id="868955059">
      <w:bodyDiv w:val="1"/>
      <w:marLeft w:val="0"/>
      <w:marRight w:val="0"/>
      <w:marTop w:val="0"/>
      <w:marBottom w:val="0"/>
      <w:divBdr>
        <w:top w:val="none" w:sz="0" w:space="0" w:color="auto"/>
        <w:left w:val="none" w:sz="0" w:space="0" w:color="auto"/>
        <w:bottom w:val="none" w:sz="0" w:space="0" w:color="auto"/>
        <w:right w:val="none" w:sz="0" w:space="0" w:color="auto"/>
      </w:divBdr>
    </w:div>
    <w:div w:id="921528308">
      <w:bodyDiv w:val="1"/>
      <w:marLeft w:val="0"/>
      <w:marRight w:val="0"/>
      <w:marTop w:val="0"/>
      <w:marBottom w:val="0"/>
      <w:divBdr>
        <w:top w:val="none" w:sz="0" w:space="0" w:color="auto"/>
        <w:left w:val="none" w:sz="0" w:space="0" w:color="auto"/>
        <w:bottom w:val="none" w:sz="0" w:space="0" w:color="auto"/>
        <w:right w:val="none" w:sz="0" w:space="0" w:color="auto"/>
      </w:divBdr>
      <w:divsChild>
        <w:div w:id="1479758548">
          <w:marLeft w:val="533"/>
          <w:marRight w:val="0"/>
          <w:marTop w:val="77"/>
          <w:marBottom w:val="0"/>
          <w:divBdr>
            <w:top w:val="none" w:sz="0" w:space="0" w:color="auto"/>
            <w:left w:val="none" w:sz="0" w:space="0" w:color="auto"/>
            <w:bottom w:val="none" w:sz="0" w:space="0" w:color="auto"/>
            <w:right w:val="none" w:sz="0" w:space="0" w:color="auto"/>
          </w:divBdr>
        </w:div>
      </w:divsChild>
    </w:div>
    <w:div w:id="937055105">
      <w:bodyDiv w:val="1"/>
      <w:marLeft w:val="0"/>
      <w:marRight w:val="0"/>
      <w:marTop w:val="0"/>
      <w:marBottom w:val="0"/>
      <w:divBdr>
        <w:top w:val="none" w:sz="0" w:space="0" w:color="auto"/>
        <w:left w:val="none" w:sz="0" w:space="0" w:color="auto"/>
        <w:bottom w:val="none" w:sz="0" w:space="0" w:color="auto"/>
        <w:right w:val="none" w:sz="0" w:space="0" w:color="auto"/>
      </w:divBdr>
    </w:div>
    <w:div w:id="967467832">
      <w:bodyDiv w:val="1"/>
      <w:marLeft w:val="0"/>
      <w:marRight w:val="0"/>
      <w:marTop w:val="0"/>
      <w:marBottom w:val="0"/>
      <w:divBdr>
        <w:top w:val="none" w:sz="0" w:space="0" w:color="auto"/>
        <w:left w:val="none" w:sz="0" w:space="0" w:color="auto"/>
        <w:bottom w:val="none" w:sz="0" w:space="0" w:color="auto"/>
        <w:right w:val="none" w:sz="0" w:space="0" w:color="auto"/>
      </w:divBdr>
    </w:div>
    <w:div w:id="986472321">
      <w:bodyDiv w:val="1"/>
      <w:marLeft w:val="0"/>
      <w:marRight w:val="0"/>
      <w:marTop w:val="0"/>
      <w:marBottom w:val="0"/>
      <w:divBdr>
        <w:top w:val="none" w:sz="0" w:space="0" w:color="auto"/>
        <w:left w:val="none" w:sz="0" w:space="0" w:color="auto"/>
        <w:bottom w:val="none" w:sz="0" w:space="0" w:color="auto"/>
        <w:right w:val="none" w:sz="0" w:space="0" w:color="auto"/>
      </w:divBdr>
    </w:div>
    <w:div w:id="1083180725">
      <w:bodyDiv w:val="1"/>
      <w:marLeft w:val="0"/>
      <w:marRight w:val="0"/>
      <w:marTop w:val="0"/>
      <w:marBottom w:val="0"/>
      <w:divBdr>
        <w:top w:val="none" w:sz="0" w:space="0" w:color="auto"/>
        <w:left w:val="none" w:sz="0" w:space="0" w:color="auto"/>
        <w:bottom w:val="none" w:sz="0" w:space="0" w:color="auto"/>
        <w:right w:val="none" w:sz="0" w:space="0" w:color="auto"/>
      </w:divBdr>
    </w:div>
    <w:div w:id="1107623953">
      <w:bodyDiv w:val="1"/>
      <w:marLeft w:val="0"/>
      <w:marRight w:val="0"/>
      <w:marTop w:val="0"/>
      <w:marBottom w:val="0"/>
      <w:divBdr>
        <w:top w:val="none" w:sz="0" w:space="0" w:color="auto"/>
        <w:left w:val="none" w:sz="0" w:space="0" w:color="auto"/>
        <w:bottom w:val="none" w:sz="0" w:space="0" w:color="auto"/>
        <w:right w:val="none" w:sz="0" w:space="0" w:color="auto"/>
      </w:divBdr>
    </w:div>
    <w:div w:id="1399325148">
      <w:bodyDiv w:val="1"/>
      <w:marLeft w:val="0"/>
      <w:marRight w:val="0"/>
      <w:marTop w:val="0"/>
      <w:marBottom w:val="0"/>
      <w:divBdr>
        <w:top w:val="none" w:sz="0" w:space="0" w:color="auto"/>
        <w:left w:val="none" w:sz="0" w:space="0" w:color="auto"/>
        <w:bottom w:val="none" w:sz="0" w:space="0" w:color="auto"/>
        <w:right w:val="none" w:sz="0" w:space="0" w:color="auto"/>
      </w:divBdr>
    </w:div>
    <w:div w:id="1420100528">
      <w:bodyDiv w:val="1"/>
      <w:marLeft w:val="0"/>
      <w:marRight w:val="0"/>
      <w:marTop w:val="0"/>
      <w:marBottom w:val="0"/>
      <w:divBdr>
        <w:top w:val="none" w:sz="0" w:space="0" w:color="auto"/>
        <w:left w:val="none" w:sz="0" w:space="0" w:color="auto"/>
        <w:bottom w:val="none" w:sz="0" w:space="0" w:color="auto"/>
        <w:right w:val="none" w:sz="0" w:space="0" w:color="auto"/>
      </w:divBdr>
    </w:div>
    <w:div w:id="18576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vaccines/parents/vaccine-decision/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c.gov/flu/fluvaxview/coverage-1617estimates.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AFP">
      <a:dk1>
        <a:sysClr val="windowText" lastClr="000000"/>
      </a:dk1>
      <a:lt1>
        <a:sysClr val="window" lastClr="FFFFFF"/>
      </a:lt1>
      <a:dk2>
        <a:srgbClr val="1F497D"/>
      </a:dk2>
      <a:lt2>
        <a:srgbClr val="EEECE1"/>
      </a:lt2>
      <a:accent1>
        <a:srgbClr val="AC2641"/>
      </a:accent1>
      <a:accent2>
        <a:srgbClr val="E37C1C"/>
      </a:accent2>
      <a:accent3>
        <a:srgbClr val="3E444F"/>
      </a:accent3>
      <a:accent4>
        <a:srgbClr val="D2B78A"/>
      </a:accent4>
      <a:accent5>
        <a:srgbClr val="67964F"/>
      </a:accent5>
      <a:accent6>
        <a:srgbClr val="F79646"/>
      </a:accent6>
      <a:hlink>
        <a:srgbClr val="2B627F"/>
      </a:hlink>
      <a:folHlink>
        <a:srgbClr val="4F81BD"/>
      </a:folHlink>
    </a:clrScheme>
    <a:fontScheme name="AAFP">
      <a:majorFont>
        <a:latin typeface="Garamon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763eba-ad57-40d4-a3c6-c803f4fc557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A29C2EE73A614C8D21652C2BEB4967" ma:contentTypeVersion="28" ma:contentTypeDescription="Create a new document." ma:contentTypeScope="" ma:versionID="73a9ccd414412a5f5fbe8b1d3252a15e">
  <xsd:schema xmlns:xsd="http://www.w3.org/2001/XMLSchema" xmlns:xs="http://www.w3.org/2001/XMLSchema" xmlns:p="http://schemas.microsoft.com/office/2006/metadata/properties" xmlns:ns2="86763eba-ad57-40d4-a3c6-c803f4fc5576" targetNamespace="http://schemas.microsoft.com/office/2006/metadata/properties" ma:root="true" ma:fieldsID="4553227fb63a632086fba4a1bf48962b" ns2:_="">
    <xsd:import namespace="86763eba-ad57-40d4-a3c6-c803f4fc5576"/>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3eba-ad57-40d4-a3c6-c803f4fc5576"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0d188279-e770-4928-83e9-a13a84cb6999}" ma:internalName="TaxCatchAll" ma:showField="CatchAllData" ma:web="e61d00d0-e554-4720-aedb-649e95d9d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D8D8-CA3E-44E2-97FF-9FBE5EF95ED3}">
  <ds:schemaRefs>
    <ds:schemaRef ds:uri="http://purl.org/dc/elements/1.1/"/>
    <ds:schemaRef ds:uri="http://purl.org/dc/terms/"/>
    <ds:schemaRef ds:uri="http://schemas.microsoft.com/office/2006/metadata/properties"/>
    <ds:schemaRef ds:uri="http://www.w3.org/XML/1998/namespace"/>
    <ds:schemaRef ds:uri="86763eba-ad57-40d4-a3c6-c803f4fc5576"/>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06D4F59-006F-4C95-9439-4F416D31EA6C}">
  <ds:schemaRefs>
    <ds:schemaRef ds:uri="http://schemas.microsoft.com/sharepoint/v3/contenttype/forms"/>
  </ds:schemaRefs>
</ds:datastoreItem>
</file>

<file path=customXml/itemProps3.xml><?xml version="1.0" encoding="utf-8"?>
<ds:datastoreItem xmlns:ds="http://schemas.openxmlformats.org/officeDocument/2006/customXml" ds:itemID="{ECA3A33A-287D-46E1-9FF9-4A4F53047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3eba-ad57-40d4-a3c6-c803f4fc5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40575-82AF-4FB2-B483-04B423502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3382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inVentiv Health</Company>
  <LinksUpToDate>false</LinksUpToDate>
  <CharactersWithSpaces>22617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Shandra C. Tate, Presentation Specialist</dc:creator>
  <cp:lastModifiedBy>Windows User</cp:lastModifiedBy>
  <cp:revision>18</cp:revision>
  <cp:lastPrinted>2017-03-03T14:39:00Z</cp:lastPrinted>
  <dcterms:created xsi:type="dcterms:W3CDTF">2017-10-03T17:29:00Z</dcterms:created>
  <dcterms:modified xsi:type="dcterms:W3CDTF">2017-10-30T16:12:00Z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0x0101002DA29C2EE73A614C8D21652C2BEB4967</vt:lpwstr>
  </property>
</Properties>
</file>